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CF" w:rsidRPr="00D6072B" w:rsidRDefault="00AF76D2" w:rsidP="005972FC">
      <w:pPr>
        <w:spacing w:after="0"/>
        <w:rPr>
          <w:lang w:val="es-ES"/>
        </w:rPr>
      </w:pPr>
      <w:r w:rsidRPr="00D6072B">
        <w:rPr>
          <w:lang w:val="es-ES"/>
        </w:rPr>
        <w:t xml:space="preserve"> </w:t>
      </w:r>
      <w:r w:rsidR="00787E3B" w:rsidRPr="00D6072B">
        <w:rPr>
          <w:lang w:val="es-ES"/>
        </w:rPr>
        <w:t xml:space="preserve"> </w:t>
      </w:r>
      <w:r w:rsidR="002D7DCF" w:rsidRPr="00D6072B">
        <w:rPr>
          <w:lang w:val="es-ES"/>
        </w:rPr>
        <w:t xml:space="preserve"> </w:t>
      </w:r>
    </w:p>
    <w:tbl>
      <w:tblPr>
        <w:tblW w:w="10518" w:type="dxa"/>
        <w:tblInd w:w="-459" w:type="dxa"/>
        <w:tblLook w:val="04A0"/>
      </w:tblPr>
      <w:tblGrid>
        <w:gridCol w:w="10518"/>
      </w:tblGrid>
      <w:tr w:rsidR="00D97F15" w:rsidRPr="00D6072B" w:rsidTr="0030743F">
        <w:trPr>
          <w:trHeight w:val="577"/>
        </w:trPr>
        <w:tc>
          <w:tcPr>
            <w:tcW w:w="10518" w:type="dxa"/>
            <w:shd w:val="clear" w:color="auto" w:fill="99CCFF"/>
            <w:vAlign w:val="center"/>
          </w:tcPr>
          <w:p w:rsidR="00D97F15" w:rsidRPr="00D6072B" w:rsidRDefault="00D97F15" w:rsidP="003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D6072B">
              <w:rPr>
                <w:rFonts w:ascii="Times New Roman" w:hAnsi="Times New Roman"/>
                <w:b/>
                <w:sz w:val="36"/>
                <w:szCs w:val="24"/>
                <w:lang w:val="es-ES"/>
              </w:rPr>
              <w:t xml:space="preserve">MINISTERIO DE </w:t>
            </w:r>
            <w:r w:rsidR="000A3A0C" w:rsidRPr="00D6072B">
              <w:rPr>
                <w:rFonts w:ascii="Times New Roman" w:hAnsi="Times New Roman"/>
                <w:b/>
                <w:sz w:val="36"/>
                <w:szCs w:val="24"/>
                <w:lang w:val="es-ES"/>
              </w:rPr>
              <w:t>TRABAJO</w:t>
            </w:r>
          </w:p>
        </w:tc>
      </w:tr>
      <w:tr w:rsidR="001E552B" w:rsidRPr="002717FD" w:rsidTr="0030743F">
        <w:trPr>
          <w:trHeight w:val="131"/>
        </w:trPr>
        <w:tc>
          <w:tcPr>
            <w:tcW w:w="10518" w:type="dxa"/>
            <w:shd w:val="clear" w:color="auto" w:fill="1F497D"/>
            <w:vAlign w:val="center"/>
          </w:tcPr>
          <w:p w:rsidR="001E552B" w:rsidRPr="002717FD" w:rsidRDefault="001E552B" w:rsidP="003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D97F15" w:rsidRPr="005972FC" w:rsidTr="0030743F">
        <w:trPr>
          <w:trHeight w:val="415"/>
        </w:trPr>
        <w:tc>
          <w:tcPr>
            <w:tcW w:w="10518" w:type="dxa"/>
            <w:shd w:val="clear" w:color="auto" w:fill="C6D9F1"/>
            <w:vAlign w:val="center"/>
          </w:tcPr>
          <w:p w:rsidR="00D97F15" w:rsidRPr="002717FD" w:rsidRDefault="0071599D" w:rsidP="00E879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FD">
              <w:rPr>
                <w:rFonts w:ascii="Times New Roman" w:hAnsi="Times New Roman"/>
                <w:b/>
                <w:sz w:val="24"/>
                <w:szCs w:val="24"/>
              </w:rPr>
              <w:t>INFORME DE EVALUACION</w:t>
            </w:r>
            <w:r w:rsidR="007D1F51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678A" w:rsidRPr="002717FD">
              <w:rPr>
                <w:rFonts w:ascii="Times New Roman" w:hAnsi="Times New Roman"/>
                <w:b/>
                <w:sz w:val="24"/>
                <w:szCs w:val="24"/>
              </w:rPr>
              <w:t>FISICO FINANCIERA DEL</w:t>
            </w:r>
            <w:r w:rsidR="000F2631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1ro. DE  ENERO AL 31 DE </w:t>
            </w:r>
            <w:r w:rsidR="00E879CA">
              <w:rPr>
                <w:rFonts w:ascii="Times New Roman" w:hAnsi="Times New Roman"/>
                <w:b/>
                <w:sz w:val="24"/>
                <w:szCs w:val="24"/>
              </w:rPr>
              <w:t xml:space="preserve">MARZO </w:t>
            </w:r>
            <w:r w:rsidR="0077678A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E879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7F15" w:rsidRPr="005972FC" w:rsidTr="0030743F">
        <w:tc>
          <w:tcPr>
            <w:tcW w:w="10518" w:type="dxa"/>
          </w:tcPr>
          <w:p w:rsidR="000B7F89" w:rsidRPr="002717FD" w:rsidRDefault="000B7F89" w:rsidP="0030743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D9" w:rsidRPr="005972FC" w:rsidTr="0030743F">
        <w:tc>
          <w:tcPr>
            <w:tcW w:w="10518" w:type="dxa"/>
          </w:tcPr>
          <w:p w:rsidR="006979D9" w:rsidRPr="002717FD" w:rsidRDefault="006979D9" w:rsidP="00307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6711" w:rsidRPr="000E0686" w:rsidRDefault="00A76711" w:rsidP="005D2067">
      <w:pPr>
        <w:rPr>
          <w:rFonts w:ascii="Times New Roman" w:hAnsi="Times New Roman"/>
          <w:b/>
          <w:sz w:val="28"/>
          <w:szCs w:val="28"/>
        </w:rPr>
      </w:pPr>
    </w:p>
    <w:p w:rsidR="00A76711" w:rsidRPr="000E0686" w:rsidRDefault="00D870F5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 </w:t>
      </w:r>
      <w:r w:rsidR="00A76711" w:rsidRPr="000E0686">
        <w:rPr>
          <w:rFonts w:ascii="Times New Roman" w:hAnsi="Times New Roman"/>
          <w:b/>
          <w:sz w:val="24"/>
          <w:szCs w:val="24"/>
        </w:rPr>
        <w:t>El Ministerio de Trabajo</w:t>
      </w:r>
      <w:r w:rsidR="00EC4361" w:rsidRPr="000E0686">
        <w:rPr>
          <w:rFonts w:ascii="Times New Roman" w:hAnsi="Times New Roman"/>
          <w:b/>
          <w:sz w:val="24"/>
          <w:szCs w:val="24"/>
        </w:rPr>
        <w:t xml:space="preserve">. </w:t>
      </w:r>
      <w:r w:rsidR="00D04B0C">
        <w:rPr>
          <w:rFonts w:ascii="Times New Roman" w:hAnsi="Times New Roman"/>
          <w:sz w:val="24"/>
          <w:szCs w:val="24"/>
        </w:rPr>
        <w:t xml:space="preserve">Esta consignado en </w:t>
      </w:r>
      <w:r w:rsidR="00A76711" w:rsidRPr="000E0686">
        <w:rPr>
          <w:rFonts w:ascii="Times New Roman" w:hAnsi="Times New Roman"/>
          <w:sz w:val="24"/>
          <w:szCs w:val="24"/>
        </w:rPr>
        <w:t xml:space="preserve"> Clasificador </w:t>
      </w:r>
      <w:r w:rsidR="00D04B0C">
        <w:rPr>
          <w:rFonts w:ascii="Times New Roman" w:hAnsi="Times New Roman"/>
          <w:sz w:val="24"/>
          <w:szCs w:val="24"/>
        </w:rPr>
        <w:t xml:space="preserve">Institucional </w:t>
      </w:r>
      <w:r w:rsidR="00A76711" w:rsidRPr="000E0686">
        <w:rPr>
          <w:rFonts w:ascii="Times New Roman" w:hAnsi="Times New Roman"/>
          <w:sz w:val="24"/>
          <w:szCs w:val="24"/>
        </w:rPr>
        <w:t xml:space="preserve">del Estado Dominicano </w:t>
      </w:r>
      <w:r w:rsidR="003D39B6" w:rsidRPr="000E0686">
        <w:rPr>
          <w:rFonts w:ascii="Times New Roman" w:hAnsi="Times New Roman"/>
          <w:sz w:val="24"/>
          <w:szCs w:val="24"/>
        </w:rPr>
        <w:t xml:space="preserve">y pertenece </w:t>
      </w:r>
      <w:r w:rsidR="00D04B0C">
        <w:rPr>
          <w:rFonts w:ascii="Times New Roman" w:hAnsi="Times New Roman"/>
          <w:sz w:val="24"/>
          <w:szCs w:val="24"/>
        </w:rPr>
        <w:t xml:space="preserve">a las </w:t>
      </w:r>
      <w:r w:rsidR="003D39B6" w:rsidRPr="000E0686">
        <w:rPr>
          <w:rFonts w:ascii="Times New Roman" w:hAnsi="Times New Roman"/>
          <w:sz w:val="24"/>
          <w:szCs w:val="24"/>
        </w:rPr>
        <w:t xml:space="preserve">Instituciones del </w:t>
      </w:r>
      <w:r w:rsidR="00A76711" w:rsidRPr="000E0686">
        <w:rPr>
          <w:rFonts w:ascii="Times New Roman" w:hAnsi="Times New Roman"/>
          <w:sz w:val="24"/>
          <w:szCs w:val="24"/>
        </w:rPr>
        <w:t xml:space="preserve">Gobierno Central, </w:t>
      </w:r>
      <w:r w:rsidR="007D1F51" w:rsidRPr="000E0686">
        <w:rPr>
          <w:rFonts w:ascii="Times New Roman" w:hAnsi="Times New Roman"/>
          <w:sz w:val="24"/>
          <w:szCs w:val="24"/>
        </w:rPr>
        <w:t>Cap</w:t>
      </w:r>
      <w:r w:rsidR="00EC4361" w:rsidRPr="000E0686">
        <w:rPr>
          <w:rFonts w:ascii="Times New Roman" w:hAnsi="Times New Roman"/>
          <w:sz w:val="24"/>
          <w:szCs w:val="24"/>
        </w:rPr>
        <w:t>í</w:t>
      </w:r>
      <w:r w:rsidR="007D1F51" w:rsidRPr="000E0686">
        <w:rPr>
          <w:rFonts w:ascii="Times New Roman" w:hAnsi="Times New Roman"/>
          <w:sz w:val="24"/>
          <w:szCs w:val="24"/>
        </w:rPr>
        <w:t>tulo 0209.</w:t>
      </w:r>
    </w:p>
    <w:p w:rsidR="0083654C" w:rsidRPr="000E0686" w:rsidRDefault="0083654C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Misión: </w:t>
      </w:r>
      <w:r w:rsidRPr="000E0686">
        <w:rPr>
          <w:rFonts w:ascii="Times New Roman" w:hAnsi="Times New Roman"/>
          <w:sz w:val="24"/>
          <w:szCs w:val="24"/>
        </w:rPr>
        <w:t xml:space="preserve">Regir las </w:t>
      </w:r>
      <w:r w:rsidR="003800DD" w:rsidRPr="000E0686">
        <w:rPr>
          <w:rFonts w:ascii="Times New Roman" w:hAnsi="Times New Roman"/>
          <w:sz w:val="24"/>
          <w:szCs w:val="24"/>
        </w:rPr>
        <w:t>P</w:t>
      </w:r>
      <w:r w:rsidRPr="000E0686">
        <w:rPr>
          <w:rFonts w:ascii="Times New Roman" w:hAnsi="Times New Roman"/>
          <w:sz w:val="24"/>
          <w:szCs w:val="24"/>
        </w:rPr>
        <w:t xml:space="preserve">olíticas </w:t>
      </w:r>
      <w:r w:rsidR="003800DD" w:rsidRPr="000E0686">
        <w:rPr>
          <w:rFonts w:ascii="Times New Roman" w:hAnsi="Times New Roman"/>
          <w:sz w:val="24"/>
          <w:szCs w:val="24"/>
        </w:rPr>
        <w:t>P</w:t>
      </w:r>
      <w:r w:rsidRPr="000E0686">
        <w:rPr>
          <w:rFonts w:ascii="Times New Roman" w:hAnsi="Times New Roman"/>
          <w:sz w:val="24"/>
          <w:szCs w:val="24"/>
        </w:rPr>
        <w:t xml:space="preserve">úblicas de </w:t>
      </w:r>
      <w:r w:rsidR="003800DD" w:rsidRPr="000E0686">
        <w:rPr>
          <w:rFonts w:ascii="Times New Roman" w:hAnsi="Times New Roman"/>
          <w:sz w:val="24"/>
          <w:szCs w:val="24"/>
        </w:rPr>
        <w:t>E</w:t>
      </w:r>
      <w:r w:rsidR="008E711B">
        <w:rPr>
          <w:rFonts w:ascii="Times New Roman" w:hAnsi="Times New Roman"/>
          <w:sz w:val="24"/>
          <w:szCs w:val="24"/>
        </w:rPr>
        <w:t>mpleo y la Seguridad Social, R</w:t>
      </w:r>
      <w:r w:rsidRPr="000E0686">
        <w:rPr>
          <w:rFonts w:ascii="Times New Roman" w:hAnsi="Times New Roman"/>
          <w:sz w:val="24"/>
          <w:szCs w:val="24"/>
        </w:rPr>
        <w:t xml:space="preserve">egulando las </w:t>
      </w:r>
      <w:r w:rsidR="003800DD" w:rsidRPr="000E0686">
        <w:rPr>
          <w:rFonts w:ascii="Times New Roman" w:hAnsi="Times New Roman"/>
          <w:sz w:val="24"/>
          <w:szCs w:val="24"/>
        </w:rPr>
        <w:t>R</w:t>
      </w:r>
      <w:r w:rsidRPr="000E0686">
        <w:rPr>
          <w:rFonts w:ascii="Times New Roman" w:hAnsi="Times New Roman"/>
          <w:sz w:val="24"/>
          <w:szCs w:val="24"/>
        </w:rPr>
        <w:t xml:space="preserve">elaciones </w:t>
      </w:r>
      <w:r w:rsidR="003800DD" w:rsidRPr="000E0686">
        <w:rPr>
          <w:rFonts w:ascii="Times New Roman" w:hAnsi="Times New Roman"/>
          <w:sz w:val="24"/>
          <w:szCs w:val="24"/>
        </w:rPr>
        <w:t>L</w:t>
      </w:r>
      <w:r w:rsidRPr="000E0686">
        <w:rPr>
          <w:rFonts w:ascii="Times New Roman" w:hAnsi="Times New Roman"/>
          <w:sz w:val="24"/>
          <w:szCs w:val="24"/>
        </w:rPr>
        <w:t xml:space="preserve">aborales con </w:t>
      </w:r>
      <w:r w:rsidR="003800DD" w:rsidRPr="000E0686">
        <w:rPr>
          <w:rFonts w:ascii="Times New Roman" w:hAnsi="Times New Roman"/>
          <w:sz w:val="24"/>
          <w:szCs w:val="24"/>
        </w:rPr>
        <w:t>I</w:t>
      </w:r>
      <w:r w:rsidRPr="000E0686">
        <w:rPr>
          <w:rFonts w:ascii="Times New Roman" w:hAnsi="Times New Roman"/>
          <w:sz w:val="24"/>
          <w:szCs w:val="24"/>
        </w:rPr>
        <w:t xml:space="preserve">gualdad de </w:t>
      </w:r>
      <w:r w:rsidR="003800DD" w:rsidRPr="000E0686">
        <w:rPr>
          <w:rFonts w:ascii="Times New Roman" w:hAnsi="Times New Roman"/>
          <w:sz w:val="24"/>
          <w:szCs w:val="24"/>
        </w:rPr>
        <w:t>O</w:t>
      </w:r>
      <w:r w:rsidRPr="000E0686">
        <w:rPr>
          <w:rFonts w:ascii="Times New Roman" w:hAnsi="Times New Roman"/>
          <w:sz w:val="24"/>
          <w:szCs w:val="24"/>
        </w:rPr>
        <w:t xml:space="preserve">portunidades y no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Pr="000E0686">
        <w:rPr>
          <w:rFonts w:ascii="Times New Roman" w:hAnsi="Times New Roman"/>
          <w:sz w:val="24"/>
          <w:szCs w:val="24"/>
        </w:rPr>
        <w:t xml:space="preserve">iscriminación, impulso de normativas modernas, y servicios de calidad a los actores laborales, a fin de contribuir al </w:t>
      </w:r>
      <w:r w:rsidR="003800DD" w:rsidRPr="000E0686">
        <w:rPr>
          <w:rFonts w:ascii="Times New Roman" w:hAnsi="Times New Roman"/>
          <w:sz w:val="24"/>
          <w:szCs w:val="24"/>
        </w:rPr>
        <w:t>F</w:t>
      </w:r>
      <w:r w:rsidRPr="000E0686">
        <w:rPr>
          <w:rFonts w:ascii="Times New Roman" w:hAnsi="Times New Roman"/>
          <w:sz w:val="24"/>
          <w:szCs w:val="24"/>
        </w:rPr>
        <w:t xml:space="preserve">omento del </w:t>
      </w:r>
      <w:r w:rsidR="003800DD" w:rsidRPr="000E0686">
        <w:rPr>
          <w:rFonts w:ascii="Times New Roman" w:hAnsi="Times New Roman"/>
          <w:sz w:val="24"/>
          <w:szCs w:val="24"/>
        </w:rPr>
        <w:t>E</w:t>
      </w:r>
      <w:r w:rsidRPr="000E0686">
        <w:rPr>
          <w:rFonts w:ascii="Times New Roman" w:hAnsi="Times New Roman"/>
          <w:sz w:val="24"/>
          <w:szCs w:val="24"/>
        </w:rPr>
        <w:t xml:space="preserve">mpleo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="008E711B">
        <w:rPr>
          <w:rFonts w:ascii="Times New Roman" w:hAnsi="Times New Roman"/>
          <w:sz w:val="24"/>
          <w:szCs w:val="24"/>
        </w:rPr>
        <w:t>ecente, la Paz Socio L</w:t>
      </w:r>
      <w:r w:rsidRPr="000E0686">
        <w:rPr>
          <w:rFonts w:ascii="Times New Roman" w:hAnsi="Times New Roman"/>
          <w:sz w:val="24"/>
          <w:szCs w:val="24"/>
        </w:rPr>
        <w:t>aboral y el desarrollo sostenible de la nación con justicia social.</w:t>
      </w:r>
    </w:p>
    <w:p w:rsidR="0083654C" w:rsidRPr="000E0686" w:rsidRDefault="0083654C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Visión: </w:t>
      </w:r>
      <w:r w:rsidRPr="000E0686">
        <w:rPr>
          <w:rFonts w:ascii="Times New Roman" w:hAnsi="Times New Roman"/>
          <w:sz w:val="24"/>
          <w:szCs w:val="24"/>
        </w:rPr>
        <w:t>Ser una institución reconocida por su liderazgo en el ámbito socio laboral que participa de forma eficiente, eficaz, concertada y con igualdad de oportunidades y no discriminación</w:t>
      </w:r>
      <w:r w:rsidR="009A7B53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en el </w:t>
      </w:r>
      <w:r w:rsidR="003800DD" w:rsidRPr="000E0686">
        <w:rPr>
          <w:rFonts w:ascii="Times New Roman" w:hAnsi="Times New Roman"/>
          <w:sz w:val="24"/>
          <w:szCs w:val="24"/>
        </w:rPr>
        <w:t>F</w:t>
      </w:r>
      <w:r w:rsidRPr="000E0686">
        <w:rPr>
          <w:rFonts w:ascii="Times New Roman" w:hAnsi="Times New Roman"/>
          <w:sz w:val="24"/>
          <w:szCs w:val="24"/>
        </w:rPr>
        <w:t xml:space="preserve">omento de </w:t>
      </w:r>
      <w:r w:rsidR="003800DD" w:rsidRPr="000E0686">
        <w:rPr>
          <w:rFonts w:ascii="Times New Roman" w:hAnsi="Times New Roman"/>
          <w:sz w:val="24"/>
          <w:szCs w:val="24"/>
        </w:rPr>
        <w:t>Em</w:t>
      </w:r>
      <w:r w:rsidRPr="000E0686">
        <w:rPr>
          <w:rFonts w:ascii="Times New Roman" w:hAnsi="Times New Roman"/>
          <w:sz w:val="24"/>
          <w:szCs w:val="24"/>
        </w:rPr>
        <w:t xml:space="preserve">pleo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Pr="000E0686">
        <w:rPr>
          <w:rFonts w:ascii="Times New Roman" w:hAnsi="Times New Roman"/>
          <w:sz w:val="24"/>
          <w:szCs w:val="24"/>
        </w:rPr>
        <w:t>ecente y la Se</w:t>
      </w:r>
      <w:r w:rsidR="008E711B">
        <w:rPr>
          <w:rFonts w:ascii="Times New Roman" w:hAnsi="Times New Roman"/>
          <w:sz w:val="24"/>
          <w:szCs w:val="24"/>
        </w:rPr>
        <w:t>guridad Social, así como en la Regulación de las R</w:t>
      </w:r>
      <w:r w:rsidRPr="000E0686">
        <w:rPr>
          <w:rFonts w:ascii="Times New Roman" w:hAnsi="Times New Roman"/>
          <w:sz w:val="24"/>
          <w:szCs w:val="24"/>
        </w:rPr>
        <w:t>elacio</w:t>
      </w:r>
      <w:r w:rsidR="008E711B">
        <w:rPr>
          <w:rFonts w:ascii="Times New Roman" w:hAnsi="Times New Roman"/>
          <w:sz w:val="24"/>
          <w:szCs w:val="24"/>
        </w:rPr>
        <w:t>nes L</w:t>
      </w:r>
      <w:r w:rsidRPr="000E0686">
        <w:rPr>
          <w:rFonts w:ascii="Times New Roman" w:hAnsi="Times New Roman"/>
          <w:sz w:val="24"/>
          <w:szCs w:val="24"/>
        </w:rPr>
        <w:t>aborales en el ambiente de trabajo con un marco de estricto apego a la legislación y norma</w:t>
      </w:r>
      <w:r w:rsidR="009A7B53" w:rsidRPr="000E0686">
        <w:rPr>
          <w:rFonts w:ascii="Times New Roman" w:hAnsi="Times New Roman"/>
          <w:sz w:val="24"/>
          <w:szCs w:val="24"/>
        </w:rPr>
        <w:t>s</w:t>
      </w:r>
      <w:r w:rsidRPr="000E0686">
        <w:rPr>
          <w:rFonts w:ascii="Times New Roman" w:hAnsi="Times New Roman"/>
          <w:sz w:val="24"/>
          <w:szCs w:val="24"/>
        </w:rPr>
        <w:t xml:space="preserve"> laborales.</w:t>
      </w:r>
    </w:p>
    <w:p w:rsidR="00BF6544" w:rsidRPr="000E0686" w:rsidRDefault="00446789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El</w:t>
      </w:r>
      <w:r w:rsidR="00EC4361" w:rsidRPr="000E0686">
        <w:rPr>
          <w:rFonts w:ascii="Times New Roman" w:hAnsi="Times New Roman"/>
          <w:sz w:val="24"/>
          <w:szCs w:val="24"/>
        </w:rPr>
        <w:t xml:space="preserve"> Ministerio de Trabajo</w:t>
      </w:r>
      <w:r w:rsidR="00A76711" w:rsidRPr="000E0686">
        <w:rPr>
          <w:rFonts w:ascii="Times New Roman" w:hAnsi="Times New Roman"/>
          <w:sz w:val="24"/>
          <w:szCs w:val="24"/>
        </w:rPr>
        <w:t xml:space="preserve"> </w:t>
      </w:r>
      <w:r w:rsidR="00EC4361" w:rsidRPr="000E0686">
        <w:rPr>
          <w:rFonts w:ascii="Times New Roman" w:hAnsi="Times New Roman"/>
          <w:sz w:val="24"/>
          <w:szCs w:val="24"/>
        </w:rPr>
        <w:t>cor</w:t>
      </w:r>
      <w:r w:rsidR="00A76711" w:rsidRPr="000E0686">
        <w:rPr>
          <w:rFonts w:ascii="Times New Roman" w:hAnsi="Times New Roman"/>
          <w:sz w:val="24"/>
          <w:szCs w:val="24"/>
        </w:rPr>
        <w:t xml:space="preserve">responde al </w:t>
      </w:r>
      <w:r w:rsidR="00B46D64" w:rsidRPr="000E0686">
        <w:rPr>
          <w:rFonts w:ascii="Times New Roman" w:hAnsi="Times New Roman"/>
          <w:sz w:val="24"/>
          <w:szCs w:val="24"/>
        </w:rPr>
        <w:t>Eje</w:t>
      </w:r>
      <w:r w:rsidR="00745D6F" w:rsidRPr="000E0686">
        <w:rPr>
          <w:rFonts w:ascii="Times New Roman" w:hAnsi="Times New Roman"/>
          <w:sz w:val="24"/>
          <w:szCs w:val="24"/>
        </w:rPr>
        <w:t xml:space="preserve"> 3</w:t>
      </w:r>
      <w:r w:rsidR="001974AC" w:rsidRPr="000E0686">
        <w:rPr>
          <w:rFonts w:ascii="Times New Roman" w:hAnsi="Times New Roman"/>
          <w:sz w:val="24"/>
          <w:szCs w:val="24"/>
        </w:rPr>
        <w:t>:</w:t>
      </w:r>
      <w:r w:rsidR="00745D6F" w:rsidRPr="000E0686">
        <w:rPr>
          <w:rFonts w:ascii="Times New Roman" w:hAnsi="Times New Roman"/>
          <w:sz w:val="24"/>
          <w:szCs w:val="24"/>
        </w:rPr>
        <w:t xml:space="preserve"> </w:t>
      </w:r>
      <w:r w:rsidR="00745D6F" w:rsidRPr="000E0686">
        <w:rPr>
          <w:rFonts w:ascii="Times New Roman" w:hAnsi="Times New Roman"/>
          <w:b/>
          <w:sz w:val="24"/>
          <w:szCs w:val="24"/>
        </w:rPr>
        <w:t>Desarrollo Productivo</w:t>
      </w:r>
      <w:r w:rsidR="00B46D64" w:rsidRPr="000E0686">
        <w:rPr>
          <w:rFonts w:ascii="Times New Roman" w:hAnsi="Times New Roman"/>
          <w:sz w:val="24"/>
          <w:szCs w:val="24"/>
        </w:rPr>
        <w:t xml:space="preserve"> </w:t>
      </w:r>
      <w:r w:rsidR="00745D6F" w:rsidRPr="000E0686">
        <w:rPr>
          <w:rFonts w:ascii="Times New Roman" w:hAnsi="Times New Roman"/>
          <w:sz w:val="24"/>
          <w:szCs w:val="24"/>
        </w:rPr>
        <w:t xml:space="preserve">de la </w:t>
      </w:r>
      <w:r w:rsidR="00EC4361" w:rsidRPr="000E0686">
        <w:rPr>
          <w:rFonts w:ascii="Times New Roman" w:hAnsi="Times New Roman"/>
          <w:sz w:val="24"/>
          <w:szCs w:val="24"/>
        </w:rPr>
        <w:t>Estrategia Nacional de Desarrollo (END)</w:t>
      </w:r>
      <w:r w:rsidR="00B0044E" w:rsidRPr="000E0686">
        <w:rPr>
          <w:rFonts w:ascii="Times New Roman" w:hAnsi="Times New Roman"/>
          <w:sz w:val="24"/>
          <w:szCs w:val="24"/>
        </w:rPr>
        <w:t xml:space="preserve"> y cuyo enunciado es el siguiente:</w:t>
      </w:r>
      <w:r w:rsidR="00745D6F" w:rsidRPr="000E0686">
        <w:rPr>
          <w:rFonts w:ascii="Times New Roman" w:hAnsi="Times New Roman"/>
          <w:sz w:val="24"/>
          <w:szCs w:val="24"/>
        </w:rPr>
        <w:t xml:space="preserve"> Economía Sostenible, </w:t>
      </w:r>
      <w:r w:rsidR="001224FB" w:rsidRPr="000E0686">
        <w:rPr>
          <w:rFonts w:ascii="Times New Roman" w:hAnsi="Times New Roman"/>
          <w:sz w:val="24"/>
          <w:szCs w:val="24"/>
        </w:rPr>
        <w:t>I</w:t>
      </w:r>
      <w:r w:rsidR="00745D6F" w:rsidRPr="000E0686">
        <w:rPr>
          <w:rFonts w:ascii="Times New Roman" w:hAnsi="Times New Roman"/>
          <w:sz w:val="24"/>
          <w:szCs w:val="24"/>
        </w:rPr>
        <w:t>ntegradora y Competitiva</w:t>
      </w:r>
      <w:r w:rsidR="001974AC" w:rsidRPr="000E0686">
        <w:rPr>
          <w:rFonts w:ascii="Times New Roman" w:hAnsi="Times New Roman"/>
          <w:sz w:val="24"/>
          <w:szCs w:val="24"/>
        </w:rPr>
        <w:t xml:space="preserve">. </w:t>
      </w:r>
    </w:p>
    <w:p w:rsidR="00B61AFA" w:rsidRPr="000E0686" w:rsidRDefault="001974AC" w:rsidP="005029A9">
      <w:pPr>
        <w:jc w:val="both"/>
        <w:rPr>
          <w:rFonts w:ascii="Times New Roman" w:hAnsi="Times New Roman"/>
          <w:b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Se enmarca en el </w:t>
      </w:r>
      <w:r w:rsidR="0023036D" w:rsidRPr="000E0686">
        <w:rPr>
          <w:rFonts w:ascii="Times New Roman" w:hAnsi="Times New Roman"/>
          <w:b/>
          <w:sz w:val="24"/>
          <w:szCs w:val="24"/>
        </w:rPr>
        <w:t>Objetivo General</w:t>
      </w:r>
      <w:r w:rsidR="007E582D" w:rsidRPr="000E0686">
        <w:rPr>
          <w:rFonts w:ascii="Times New Roman" w:hAnsi="Times New Roman"/>
          <w:b/>
          <w:sz w:val="24"/>
          <w:szCs w:val="24"/>
        </w:rPr>
        <w:t xml:space="preserve"> 3.3 </w:t>
      </w:r>
      <w:r w:rsidR="0023036D" w:rsidRPr="000E0686">
        <w:rPr>
          <w:rFonts w:ascii="Times New Roman" w:hAnsi="Times New Roman"/>
          <w:b/>
          <w:sz w:val="24"/>
          <w:szCs w:val="24"/>
        </w:rPr>
        <w:t xml:space="preserve"> </w:t>
      </w:r>
      <w:r w:rsidR="009355A8" w:rsidRPr="000E0686">
        <w:rPr>
          <w:rFonts w:ascii="Times New Roman" w:hAnsi="Times New Roman"/>
          <w:b/>
          <w:sz w:val="24"/>
          <w:szCs w:val="24"/>
        </w:rPr>
        <w:t>Competitividad e innovación en un ambiente favorable a la cooperación y la responsabilidad social.</w:t>
      </w:r>
    </w:p>
    <w:p w:rsidR="00B61AFA" w:rsidRPr="000E0686" w:rsidRDefault="00227261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El Ministerio de Hacienda a través de la Dirección General de Presupuesto (DIGEPRES)</w:t>
      </w:r>
      <w:r w:rsidR="001224FB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c</w:t>
      </w:r>
      <w:r w:rsidR="00B61AFA" w:rsidRPr="000E0686">
        <w:rPr>
          <w:rFonts w:ascii="Times New Roman" w:hAnsi="Times New Roman"/>
          <w:sz w:val="24"/>
          <w:szCs w:val="24"/>
        </w:rPr>
        <w:t xml:space="preserve">on el objetivo de dar seguimiento a la ejecución </w:t>
      </w:r>
      <w:r w:rsidR="00B46D64" w:rsidRPr="000E0686">
        <w:rPr>
          <w:rFonts w:ascii="Times New Roman" w:hAnsi="Times New Roman"/>
          <w:sz w:val="24"/>
          <w:szCs w:val="24"/>
        </w:rPr>
        <w:t>f</w:t>
      </w:r>
      <w:r w:rsidR="00B61AFA" w:rsidRPr="000E0686">
        <w:rPr>
          <w:rFonts w:ascii="Times New Roman" w:hAnsi="Times New Roman"/>
          <w:sz w:val="24"/>
          <w:szCs w:val="24"/>
        </w:rPr>
        <w:t xml:space="preserve">ísico </w:t>
      </w:r>
      <w:r w:rsidR="00B46D64" w:rsidRPr="000E0686">
        <w:rPr>
          <w:rFonts w:ascii="Times New Roman" w:hAnsi="Times New Roman"/>
          <w:sz w:val="24"/>
          <w:szCs w:val="24"/>
        </w:rPr>
        <w:t>f</w:t>
      </w:r>
      <w:r w:rsidR="00B61AFA" w:rsidRPr="000E0686">
        <w:rPr>
          <w:rFonts w:ascii="Times New Roman" w:hAnsi="Times New Roman"/>
          <w:sz w:val="24"/>
          <w:szCs w:val="24"/>
        </w:rPr>
        <w:t xml:space="preserve">inanciera </w:t>
      </w:r>
      <w:r w:rsidR="00824B27" w:rsidRPr="000E0686">
        <w:rPr>
          <w:rFonts w:ascii="Times New Roman" w:hAnsi="Times New Roman"/>
          <w:sz w:val="24"/>
          <w:szCs w:val="24"/>
        </w:rPr>
        <w:t xml:space="preserve">de la producción </w:t>
      </w:r>
      <w:r w:rsidR="00B46D64" w:rsidRPr="000E0686">
        <w:rPr>
          <w:rFonts w:ascii="Times New Roman" w:hAnsi="Times New Roman"/>
          <w:sz w:val="24"/>
          <w:szCs w:val="24"/>
        </w:rPr>
        <w:t>i</w:t>
      </w:r>
      <w:r w:rsidR="00824B27" w:rsidRPr="000E0686">
        <w:rPr>
          <w:rFonts w:ascii="Times New Roman" w:hAnsi="Times New Roman"/>
          <w:sz w:val="24"/>
          <w:szCs w:val="24"/>
        </w:rPr>
        <w:t>nstitucional</w:t>
      </w:r>
      <w:r w:rsidRPr="000E0686">
        <w:rPr>
          <w:rFonts w:ascii="Times New Roman" w:hAnsi="Times New Roman"/>
          <w:sz w:val="24"/>
          <w:szCs w:val="24"/>
        </w:rPr>
        <w:t>,</w:t>
      </w:r>
      <w:r w:rsidR="00824B27" w:rsidRPr="000E0686">
        <w:rPr>
          <w:rFonts w:ascii="Times New Roman" w:hAnsi="Times New Roman"/>
          <w:sz w:val="24"/>
          <w:szCs w:val="24"/>
        </w:rPr>
        <w:t xml:space="preserve"> </w:t>
      </w:r>
      <w:r w:rsidR="001224FB" w:rsidRPr="000E0686">
        <w:rPr>
          <w:rFonts w:ascii="Times New Roman" w:hAnsi="Times New Roman"/>
          <w:sz w:val="24"/>
          <w:szCs w:val="24"/>
        </w:rPr>
        <w:t>fueron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7003B4" w:rsidRPr="000E0686">
        <w:rPr>
          <w:rFonts w:ascii="Times New Roman" w:hAnsi="Times New Roman"/>
          <w:sz w:val="24"/>
          <w:szCs w:val="24"/>
        </w:rPr>
        <w:t>elegidas</w:t>
      </w:r>
      <w:r w:rsidR="00EE711C" w:rsidRPr="000E0686">
        <w:rPr>
          <w:rFonts w:ascii="Times New Roman" w:hAnsi="Times New Roman"/>
          <w:sz w:val="24"/>
          <w:szCs w:val="24"/>
        </w:rPr>
        <w:t xml:space="preserve"> </w:t>
      </w:r>
      <w:r w:rsidR="001224FB" w:rsidRPr="000E0686">
        <w:rPr>
          <w:rFonts w:ascii="Times New Roman" w:hAnsi="Times New Roman"/>
          <w:sz w:val="24"/>
          <w:szCs w:val="24"/>
        </w:rPr>
        <w:t xml:space="preserve">cuatro instituciones </w:t>
      </w:r>
      <w:r w:rsidR="00EE711C" w:rsidRPr="000E0686">
        <w:rPr>
          <w:rFonts w:ascii="Times New Roman" w:hAnsi="Times New Roman"/>
          <w:sz w:val="24"/>
          <w:szCs w:val="24"/>
        </w:rPr>
        <w:t>piloto</w:t>
      </w:r>
      <w:r w:rsidR="007003B4" w:rsidRPr="000E0686">
        <w:rPr>
          <w:rFonts w:ascii="Times New Roman" w:hAnsi="Times New Roman"/>
          <w:sz w:val="24"/>
          <w:szCs w:val="24"/>
        </w:rPr>
        <w:t xml:space="preserve"> </w:t>
      </w:r>
      <w:r w:rsidR="000116C1" w:rsidRPr="000E0686">
        <w:rPr>
          <w:rFonts w:ascii="Times New Roman" w:hAnsi="Times New Roman"/>
          <w:sz w:val="24"/>
          <w:szCs w:val="24"/>
        </w:rPr>
        <w:t xml:space="preserve">para la formulación del Presupuesto Plurianual 2013-2018 </w:t>
      </w:r>
      <w:r w:rsidR="001224FB" w:rsidRPr="000E0686">
        <w:rPr>
          <w:rFonts w:ascii="Times New Roman" w:hAnsi="Times New Roman"/>
          <w:sz w:val="24"/>
          <w:szCs w:val="24"/>
        </w:rPr>
        <w:t xml:space="preserve">las cuales son: </w:t>
      </w:r>
      <w:r w:rsidR="00970916" w:rsidRPr="000E0686">
        <w:rPr>
          <w:rFonts w:ascii="Times New Roman" w:hAnsi="Times New Roman"/>
          <w:sz w:val="24"/>
          <w:szCs w:val="24"/>
        </w:rPr>
        <w:t>Ministerio de Trabajo, Ministerio de Salud Pública, Ministerio de Educación y Ministerio de Agricultura</w:t>
      </w:r>
      <w:r w:rsidR="003800DD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0116C1" w:rsidRPr="000E0686">
        <w:rPr>
          <w:rFonts w:ascii="Times New Roman" w:hAnsi="Times New Roman"/>
          <w:sz w:val="24"/>
          <w:szCs w:val="24"/>
        </w:rPr>
        <w:t xml:space="preserve">asignándole el </w:t>
      </w:r>
      <w:r w:rsidR="00B61AFA" w:rsidRPr="000E0686">
        <w:rPr>
          <w:rFonts w:ascii="Times New Roman" w:hAnsi="Times New Roman"/>
          <w:sz w:val="24"/>
          <w:szCs w:val="24"/>
        </w:rPr>
        <w:t xml:space="preserve"> </w:t>
      </w:r>
      <w:r w:rsidR="00C41ABA" w:rsidRPr="000E0686">
        <w:rPr>
          <w:rFonts w:ascii="Times New Roman" w:hAnsi="Times New Roman"/>
          <w:sz w:val="24"/>
          <w:szCs w:val="24"/>
        </w:rPr>
        <w:t>Presupuesto Plurianual</w:t>
      </w:r>
      <w:r w:rsidR="000116C1" w:rsidRPr="000E0686">
        <w:rPr>
          <w:rFonts w:ascii="Times New Roman" w:hAnsi="Times New Roman"/>
          <w:sz w:val="24"/>
          <w:szCs w:val="24"/>
        </w:rPr>
        <w:t xml:space="preserve"> a cada una de la</w:t>
      </w:r>
      <w:r w:rsidR="001224FB" w:rsidRPr="000E0686">
        <w:rPr>
          <w:rFonts w:ascii="Times New Roman" w:hAnsi="Times New Roman"/>
          <w:sz w:val="24"/>
          <w:szCs w:val="24"/>
        </w:rPr>
        <w:t>s instituciones</w:t>
      </w:r>
      <w:r w:rsidR="00B61AFA" w:rsidRPr="000E0686">
        <w:rPr>
          <w:rFonts w:ascii="Times New Roman" w:hAnsi="Times New Roman"/>
          <w:sz w:val="24"/>
          <w:szCs w:val="24"/>
        </w:rPr>
        <w:t xml:space="preserve"> </w:t>
      </w:r>
      <w:r w:rsidR="0010441A" w:rsidRPr="000E0686">
        <w:rPr>
          <w:rFonts w:ascii="Times New Roman" w:hAnsi="Times New Roman"/>
          <w:sz w:val="24"/>
          <w:szCs w:val="24"/>
        </w:rPr>
        <w:t>desde el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B61AFA" w:rsidRPr="000E0686">
        <w:rPr>
          <w:rFonts w:ascii="Times New Roman" w:hAnsi="Times New Roman"/>
          <w:sz w:val="24"/>
          <w:szCs w:val="24"/>
        </w:rPr>
        <w:t>2013</w:t>
      </w:r>
      <w:r w:rsidRPr="000E0686">
        <w:rPr>
          <w:rFonts w:ascii="Times New Roman" w:hAnsi="Times New Roman"/>
          <w:sz w:val="24"/>
          <w:szCs w:val="24"/>
        </w:rPr>
        <w:t xml:space="preserve"> al 201</w:t>
      </w:r>
      <w:r w:rsidR="00815978" w:rsidRPr="000E0686">
        <w:rPr>
          <w:rFonts w:ascii="Times New Roman" w:hAnsi="Times New Roman"/>
          <w:sz w:val="24"/>
          <w:szCs w:val="24"/>
        </w:rPr>
        <w:t xml:space="preserve">8 por programas y actividades para el logro de su producción terminal. </w:t>
      </w:r>
    </w:p>
    <w:p w:rsidR="00815978" w:rsidRPr="000E0686" w:rsidRDefault="00815978" w:rsidP="005029A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78" w:rsidRPr="000E0686" w:rsidRDefault="00815978" w:rsidP="005029A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78" w:rsidRPr="000E0686" w:rsidRDefault="00815978" w:rsidP="005029A9">
      <w:pPr>
        <w:jc w:val="both"/>
        <w:rPr>
          <w:rFonts w:ascii="Times New Roman" w:hAnsi="Times New Roman"/>
          <w:b/>
          <w:sz w:val="24"/>
          <w:szCs w:val="24"/>
        </w:rPr>
      </w:pPr>
    </w:p>
    <w:p w:rsidR="00815978" w:rsidRPr="000E0686" w:rsidRDefault="00815978" w:rsidP="005029A9">
      <w:pPr>
        <w:jc w:val="both"/>
        <w:rPr>
          <w:rFonts w:ascii="Times New Roman" w:hAnsi="Times New Roman"/>
          <w:b/>
          <w:sz w:val="24"/>
          <w:szCs w:val="24"/>
        </w:rPr>
      </w:pPr>
    </w:p>
    <w:p w:rsidR="00970916" w:rsidRPr="000E0686" w:rsidRDefault="001224FB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MINISTERIO DE TRABAJO</w:t>
      </w:r>
    </w:p>
    <w:p w:rsidR="001B5978" w:rsidRPr="000E0686" w:rsidRDefault="00D51D78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0E0686">
        <w:rPr>
          <w:rFonts w:ascii="Times New Roman" w:hAnsi="Times New Roman"/>
          <w:b/>
          <w:sz w:val="28"/>
          <w:szCs w:val="28"/>
        </w:rPr>
        <w:t>Fomento de Empleo</w:t>
      </w:r>
      <w:r w:rsidR="001D21D3" w:rsidRPr="000E0686">
        <w:rPr>
          <w:rFonts w:ascii="Times New Roman" w:hAnsi="Times New Roman"/>
          <w:b/>
          <w:sz w:val="28"/>
          <w:szCs w:val="28"/>
        </w:rPr>
        <w:t>,</w:t>
      </w:r>
      <w:r w:rsidRPr="000E0686">
        <w:rPr>
          <w:rFonts w:ascii="Times New Roman" w:hAnsi="Times New Roman"/>
          <w:b/>
          <w:sz w:val="28"/>
          <w:szCs w:val="28"/>
        </w:rPr>
        <w:t xml:space="preserve"> </w:t>
      </w:r>
      <w:r w:rsidR="001D21D3" w:rsidRPr="000E0686">
        <w:rPr>
          <w:rFonts w:ascii="Times New Roman" w:hAnsi="Times New Roman"/>
          <w:b/>
          <w:sz w:val="28"/>
          <w:szCs w:val="28"/>
        </w:rPr>
        <w:t>Programa 11:</w:t>
      </w:r>
    </w:p>
    <w:p w:rsidR="001B5978" w:rsidRPr="000E0686" w:rsidRDefault="001B5978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Se fundamenta en el incremento de la inserción</w:t>
      </w:r>
      <w:r w:rsidR="00550DB4" w:rsidRPr="000E0686">
        <w:rPr>
          <w:rFonts w:ascii="Times New Roman" w:hAnsi="Times New Roman"/>
          <w:sz w:val="24"/>
          <w:szCs w:val="24"/>
        </w:rPr>
        <w:t xml:space="preserve"> laboral </w:t>
      </w:r>
      <w:r w:rsidRPr="000E0686">
        <w:rPr>
          <w:rFonts w:ascii="Times New Roman" w:hAnsi="Times New Roman"/>
          <w:sz w:val="24"/>
          <w:szCs w:val="24"/>
        </w:rPr>
        <w:t>de la población desocupada y sobre todo en condiciones de vulnerabilidad al mercado de trabajo a través de los sistemas de intermediación de empleo, la formación ocupacional especializada y la generación de informaciones del mercado laboral.</w:t>
      </w:r>
    </w:p>
    <w:p w:rsidR="003E562A" w:rsidRPr="000E0686" w:rsidRDefault="001B5978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El propósito del programa</w:t>
      </w:r>
      <w:r w:rsidR="000E0FB9" w:rsidRPr="000E0686">
        <w:rPr>
          <w:rFonts w:ascii="Times New Roman" w:hAnsi="Times New Roman"/>
          <w:sz w:val="24"/>
          <w:szCs w:val="24"/>
        </w:rPr>
        <w:t xml:space="preserve"> </w:t>
      </w:r>
      <w:r w:rsidR="003E562A" w:rsidRPr="000E0686">
        <w:rPr>
          <w:rFonts w:ascii="Times New Roman" w:hAnsi="Times New Roman"/>
          <w:sz w:val="24"/>
          <w:szCs w:val="24"/>
        </w:rPr>
        <w:t xml:space="preserve">es mejorar el funcionamiento del Mercado Laboral del país y la inserción laboral de los grupos en condiciones de vulnerabilidad con mayores desventajas laborales, mediante la ampliación de la cobertura y efectividad de los </w:t>
      </w:r>
      <w:r w:rsidR="00CA04B0" w:rsidRPr="000E0686">
        <w:rPr>
          <w:rFonts w:ascii="Times New Roman" w:hAnsi="Times New Roman"/>
          <w:sz w:val="24"/>
          <w:szCs w:val="24"/>
        </w:rPr>
        <w:t>S</w:t>
      </w:r>
      <w:r w:rsidR="003E562A" w:rsidRPr="000E0686">
        <w:rPr>
          <w:rFonts w:ascii="Times New Roman" w:hAnsi="Times New Roman"/>
          <w:sz w:val="24"/>
          <w:szCs w:val="24"/>
        </w:rPr>
        <w:t xml:space="preserve">ervicios de </w:t>
      </w:r>
      <w:r w:rsidR="00CA04B0" w:rsidRPr="000E0686">
        <w:rPr>
          <w:rFonts w:ascii="Times New Roman" w:hAnsi="Times New Roman"/>
          <w:sz w:val="24"/>
          <w:szCs w:val="24"/>
        </w:rPr>
        <w:t>I</w:t>
      </w:r>
      <w:r w:rsidR="003E562A" w:rsidRPr="000E0686">
        <w:rPr>
          <w:rFonts w:ascii="Times New Roman" w:hAnsi="Times New Roman"/>
          <w:sz w:val="24"/>
          <w:szCs w:val="24"/>
        </w:rPr>
        <w:t>ntermediación</w:t>
      </w:r>
      <w:r w:rsidR="00AD7678" w:rsidRPr="000E0686">
        <w:rPr>
          <w:rFonts w:ascii="Times New Roman" w:hAnsi="Times New Roman"/>
          <w:sz w:val="24"/>
          <w:szCs w:val="24"/>
        </w:rPr>
        <w:t xml:space="preserve"> de </w:t>
      </w:r>
      <w:r w:rsidR="00CA04B0" w:rsidRPr="000E0686">
        <w:rPr>
          <w:rFonts w:ascii="Times New Roman" w:hAnsi="Times New Roman"/>
          <w:sz w:val="24"/>
          <w:szCs w:val="24"/>
        </w:rPr>
        <w:t>E</w:t>
      </w:r>
      <w:r w:rsidR="00AD7678" w:rsidRPr="000E0686">
        <w:rPr>
          <w:rFonts w:ascii="Times New Roman" w:hAnsi="Times New Roman"/>
          <w:sz w:val="24"/>
          <w:szCs w:val="24"/>
        </w:rPr>
        <w:t>mpleo</w:t>
      </w:r>
      <w:r w:rsidR="003E562A" w:rsidRPr="000E0686">
        <w:rPr>
          <w:rFonts w:ascii="Times New Roman" w:hAnsi="Times New Roman"/>
          <w:sz w:val="24"/>
          <w:szCs w:val="24"/>
        </w:rPr>
        <w:t xml:space="preserve">, </w:t>
      </w:r>
      <w:r w:rsidR="00CA04B0" w:rsidRPr="000E0686">
        <w:rPr>
          <w:rFonts w:ascii="Times New Roman" w:hAnsi="Times New Roman"/>
          <w:sz w:val="24"/>
          <w:szCs w:val="24"/>
        </w:rPr>
        <w:t>C</w:t>
      </w:r>
      <w:r w:rsidR="003E562A" w:rsidRPr="000E0686">
        <w:rPr>
          <w:rFonts w:ascii="Times New Roman" w:hAnsi="Times New Roman"/>
          <w:sz w:val="24"/>
          <w:szCs w:val="24"/>
        </w:rPr>
        <w:t xml:space="preserve">apacitación </w:t>
      </w:r>
      <w:r w:rsidR="00CA04B0" w:rsidRPr="000E0686">
        <w:rPr>
          <w:rFonts w:ascii="Times New Roman" w:hAnsi="Times New Roman"/>
          <w:sz w:val="24"/>
          <w:szCs w:val="24"/>
        </w:rPr>
        <w:t>L</w:t>
      </w:r>
      <w:r w:rsidR="003E562A" w:rsidRPr="000E0686">
        <w:rPr>
          <w:rFonts w:ascii="Times New Roman" w:hAnsi="Times New Roman"/>
          <w:sz w:val="24"/>
          <w:szCs w:val="24"/>
        </w:rPr>
        <w:t xml:space="preserve">aboral y </w:t>
      </w:r>
      <w:r w:rsidR="00CA04B0" w:rsidRPr="000E0686">
        <w:rPr>
          <w:rFonts w:ascii="Times New Roman" w:hAnsi="Times New Roman"/>
          <w:sz w:val="24"/>
          <w:szCs w:val="24"/>
        </w:rPr>
        <w:t>F</w:t>
      </w:r>
      <w:r w:rsidR="003E562A" w:rsidRPr="000E0686">
        <w:rPr>
          <w:rFonts w:ascii="Times New Roman" w:hAnsi="Times New Roman"/>
          <w:sz w:val="24"/>
          <w:szCs w:val="24"/>
        </w:rPr>
        <w:t xml:space="preserve">ortalecimiento del </w:t>
      </w:r>
      <w:r w:rsidR="00CA04B0" w:rsidRPr="000E0686">
        <w:rPr>
          <w:rFonts w:ascii="Times New Roman" w:hAnsi="Times New Roman"/>
          <w:sz w:val="24"/>
          <w:szCs w:val="24"/>
        </w:rPr>
        <w:t>S</w:t>
      </w:r>
      <w:r w:rsidR="003E562A" w:rsidRPr="000E0686">
        <w:rPr>
          <w:rFonts w:ascii="Times New Roman" w:hAnsi="Times New Roman"/>
          <w:sz w:val="24"/>
          <w:szCs w:val="24"/>
        </w:rPr>
        <w:t>istema de Información Laboral, como parte del Sistema Nacional de Empleo.</w:t>
      </w:r>
    </w:p>
    <w:p w:rsidR="00AD7678" w:rsidRPr="000E0686" w:rsidRDefault="008E4647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Los </w:t>
      </w:r>
      <w:r w:rsidR="009555C6" w:rsidRPr="000E0686">
        <w:rPr>
          <w:rFonts w:ascii="Times New Roman" w:hAnsi="Times New Roman"/>
          <w:b/>
          <w:sz w:val="24"/>
          <w:szCs w:val="24"/>
        </w:rPr>
        <w:t>Resultados esperados</w:t>
      </w:r>
      <w:r w:rsidR="003A6837" w:rsidRPr="000E0686">
        <w:rPr>
          <w:rFonts w:ascii="Times New Roman" w:hAnsi="Times New Roman"/>
          <w:b/>
          <w:sz w:val="24"/>
          <w:szCs w:val="24"/>
        </w:rPr>
        <w:t xml:space="preserve"> </w:t>
      </w:r>
      <w:r w:rsidR="00AD7678" w:rsidRPr="000E0686">
        <w:rPr>
          <w:rFonts w:ascii="Times New Roman" w:hAnsi="Times New Roman"/>
          <w:b/>
          <w:sz w:val="24"/>
          <w:szCs w:val="24"/>
        </w:rPr>
        <w:t>a nivel de producto</w:t>
      </w:r>
      <w:r w:rsidRPr="000E0686">
        <w:rPr>
          <w:rFonts w:ascii="Times New Roman" w:hAnsi="Times New Roman"/>
          <w:b/>
          <w:sz w:val="24"/>
          <w:szCs w:val="24"/>
        </w:rPr>
        <w:t xml:space="preserve"> son:</w:t>
      </w:r>
    </w:p>
    <w:p w:rsidR="00F80CFD" w:rsidRPr="000E0686" w:rsidRDefault="00F80CFD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2605" w:rsidRPr="000E0686" w:rsidRDefault="003A2605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Demandantes de empleo acceden a un empleo digno.</w:t>
      </w:r>
    </w:p>
    <w:p w:rsidR="003A2605" w:rsidRPr="000E0686" w:rsidRDefault="003A2605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Demandantes de empleo disponen de competencia</w:t>
      </w:r>
      <w:r w:rsidR="00E6756F" w:rsidRPr="000E0686">
        <w:rPr>
          <w:rFonts w:ascii="Times New Roman" w:hAnsi="Times New Roman"/>
          <w:sz w:val="24"/>
          <w:szCs w:val="24"/>
        </w:rPr>
        <w:t>s</w:t>
      </w:r>
      <w:r w:rsidRPr="000E0686">
        <w:rPr>
          <w:rFonts w:ascii="Times New Roman" w:hAnsi="Times New Roman"/>
          <w:sz w:val="24"/>
          <w:szCs w:val="24"/>
        </w:rPr>
        <w:t xml:space="preserve"> laborales adecuadas a la demanda laboral.</w:t>
      </w:r>
      <w:r w:rsidR="008E4647" w:rsidRPr="000E0686">
        <w:rPr>
          <w:rFonts w:ascii="Times New Roman" w:hAnsi="Times New Roman"/>
          <w:sz w:val="24"/>
          <w:szCs w:val="24"/>
        </w:rPr>
        <w:t xml:space="preserve"> </w:t>
      </w:r>
    </w:p>
    <w:p w:rsidR="006744ED" w:rsidRPr="000E0686" w:rsidRDefault="001523DA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El Ministerio de Trabajo t</w:t>
      </w:r>
      <w:r w:rsidR="008E4647" w:rsidRPr="000E0686">
        <w:rPr>
          <w:rFonts w:ascii="Times New Roman" w:hAnsi="Times New Roman"/>
          <w:sz w:val="24"/>
          <w:szCs w:val="24"/>
        </w:rPr>
        <w:t>iene como meta</w:t>
      </w:r>
      <w:r w:rsidR="00624EC0" w:rsidRPr="000E0686">
        <w:rPr>
          <w:rFonts w:ascii="Times New Roman" w:hAnsi="Times New Roman"/>
          <w:sz w:val="24"/>
          <w:szCs w:val="24"/>
        </w:rPr>
        <w:t>s</w:t>
      </w:r>
      <w:r w:rsidR="008E4647" w:rsidRPr="000E0686">
        <w:rPr>
          <w:rFonts w:ascii="Times New Roman" w:hAnsi="Times New Roman"/>
          <w:sz w:val="24"/>
          <w:szCs w:val="24"/>
        </w:rPr>
        <w:t xml:space="preserve"> para el</w:t>
      </w:r>
      <w:r w:rsidRPr="000E0686">
        <w:rPr>
          <w:rFonts w:ascii="Times New Roman" w:hAnsi="Times New Roman"/>
          <w:sz w:val="24"/>
          <w:szCs w:val="24"/>
        </w:rPr>
        <w:t xml:space="preserve"> año</w:t>
      </w:r>
      <w:r w:rsidR="008E4647" w:rsidRPr="000E0686">
        <w:rPr>
          <w:rFonts w:ascii="Times New Roman" w:hAnsi="Times New Roman"/>
          <w:sz w:val="24"/>
          <w:szCs w:val="24"/>
        </w:rPr>
        <w:t xml:space="preserve"> 201</w:t>
      </w:r>
      <w:r w:rsidR="002F2129">
        <w:rPr>
          <w:rFonts w:ascii="Times New Roman" w:hAnsi="Times New Roman"/>
          <w:sz w:val="24"/>
          <w:szCs w:val="24"/>
        </w:rPr>
        <w:t>5</w:t>
      </w:r>
      <w:r w:rsidR="008E4647" w:rsidRPr="000E0686">
        <w:rPr>
          <w:rFonts w:ascii="Times New Roman" w:hAnsi="Times New Roman"/>
          <w:sz w:val="24"/>
          <w:szCs w:val="24"/>
        </w:rPr>
        <w:t xml:space="preserve"> </w:t>
      </w:r>
      <w:r w:rsidR="00EE779B" w:rsidRPr="000E0686">
        <w:rPr>
          <w:rFonts w:ascii="Times New Roman" w:hAnsi="Times New Roman"/>
          <w:sz w:val="24"/>
          <w:szCs w:val="24"/>
        </w:rPr>
        <w:t>beneficiar a través de la intermediación de empleo una p</w:t>
      </w:r>
      <w:r w:rsidR="00867201" w:rsidRPr="000E0686">
        <w:rPr>
          <w:rFonts w:ascii="Times New Roman" w:hAnsi="Times New Roman"/>
          <w:sz w:val="24"/>
          <w:szCs w:val="24"/>
        </w:rPr>
        <w:t xml:space="preserve">oblación de </w:t>
      </w:r>
      <w:r w:rsidR="00BC64F6" w:rsidRPr="00BC64F6">
        <w:rPr>
          <w:rFonts w:ascii="Times New Roman" w:hAnsi="Times New Roman"/>
          <w:sz w:val="24"/>
          <w:szCs w:val="24"/>
        </w:rPr>
        <w:t>98</w:t>
      </w:r>
      <w:r w:rsidR="00624EC0" w:rsidRPr="00BC64F6">
        <w:rPr>
          <w:rFonts w:ascii="Times New Roman" w:hAnsi="Times New Roman"/>
          <w:sz w:val="24"/>
          <w:szCs w:val="24"/>
        </w:rPr>
        <w:t>,</w:t>
      </w:r>
      <w:r w:rsidR="00BC64F6">
        <w:rPr>
          <w:rFonts w:ascii="Times New Roman" w:hAnsi="Times New Roman"/>
          <w:sz w:val="24"/>
          <w:szCs w:val="24"/>
        </w:rPr>
        <w:t>197</w:t>
      </w:r>
      <w:r w:rsidR="00EC4361" w:rsidRPr="000E0686">
        <w:rPr>
          <w:rFonts w:ascii="Times New Roman" w:hAnsi="Times New Roman"/>
          <w:sz w:val="24"/>
          <w:szCs w:val="24"/>
        </w:rPr>
        <w:t xml:space="preserve"> jóvenes</w:t>
      </w:r>
      <w:r w:rsidR="00BC64F6">
        <w:rPr>
          <w:rFonts w:ascii="Times New Roman" w:hAnsi="Times New Roman"/>
          <w:sz w:val="24"/>
          <w:szCs w:val="24"/>
        </w:rPr>
        <w:t>, 1,000</w:t>
      </w:r>
      <w:r w:rsidR="006A4687" w:rsidRPr="000E0686">
        <w:rPr>
          <w:rFonts w:ascii="Times New Roman" w:hAnsi="Times New Roman"/>
          <w:sz w:val="24"/>
          <w:szCs w:val="24"/>
        </w:rPr>
        <w:t xml:space="preserve"> </w:t>
      </w:r>
      <w:r w:rsidR="00624EC0" w:rsidRPr="000E0686">
        <w:rPr>
          <w:rFonts w:ascii="Times New Roman" w:hAnsi="Times New Roman"/>
          <w:sz w:val="24"/>
          <w:szCs w:val="24"/>
        </w:rPr>
        <w:t>en</w:t>
      </w:r>
      <w:r w:rsidR="006A4687" w:rsidRPr="000E0686">
        <w:rPr>
          <w:rFonts w:ascii="Times New Roman" w:hAnsi="Times New Roman"/>
          <w:sz w:val="24"/>
          <w:szCs w:val="24"/>
        </w:rPr>
        <w:t xml:space="preserve"> </w:t>
      </w:r>
      <w:r w:rsidR="00624EC0" w:rsidRPr="000E0686">
        <w:rPr>
          <w:rFonts w:ascii="Times New Roman" w:hAnsi="Times New Roman"/>
          <w:sz w:val="24"/>
          <w:szCs w:val="24"/>
        </w:rPr>
        <w:t>f</w:t>
      </w:r>
      <w:r w:rsidR="006A4687" w:rsidRPr="000E0686">
        <w:rPr>
          <w:rFonts w:ascii="Times New Roman" w:hAnsi="Times New Roman"/>
          <w:sz w:val="24"/>
          <w:szCs w:val="24"/>
        </w:rPr>
        <w:t xml:space="preserve">ormación </w:t>
      </w:r>
      <w:r w:rsidR="00624EC0" w:rsidRPr="000E0686">
        <w:rPr>
          <w:rFonts w:ascii="Times New Roman" w:hAnsi="Times New Roman"/>
          <w:sz w:val="24"/>
          <w:szCs w:val="24"/>
        </w:rPr>
        <w:t>l</w:t>
      </w:r>
      <w:r w:rsidR="006A4687" w:rsidRPr="000E0686">
        <w:rPr>
          <w:rFonts w:ascii="Times New Roman" w:hAnsi="Times New Roman"/>
          <w:sz w:val="24"/>
          <w:szCs w:val="24"/>
        </w:rPr>
        <w:t xml:space="preserve">aboral a </w:t>
      </w:r>
      <w:r w:rsidR="00624EC0" w:rsidRPr="000E0686">
        <w:rPr>
          <w:rFonts w:ascii="Times New Roman" w:hAnsi="Times New Roman"/>
          <w:sz w:val="24"/>
          <w:szCs w:val="24"/>
        </w:rPr>
        <w:t>d</w:t>
      </w:r>
      <w:r w:rsidR="006A4687" w:rsidRPr="000E0686">
        <w:rPr>
          <w:rFonts w:ascii="Times New Roman" w:hAnsi="Times New Roman"/>
          <w:sz w:val="24"/>
          <w:szCs w:val="24"/>
        </w:rPr>
        <w:t xml:space="preserve">emandantes de </w:t>
      </w:r>
      <w:r w:rsidR="00624EC0" w:rsidRPr="000E0686">
        <w:rPr>
          <w:rFonts w:ascii="Times New Roman" w:hAnsi="Times New Roman"/>
          <w:sz w:val="24"/>
          <w:szCs w:val="24"/>
        </w:rPr>
        <w:t>e</w:t>
      </w:r>
      <w:r w:rsidR="00BC64F6">
        <w:rPr>
          <w:rFonts w:ascii="Times New Roman" w:hAnsi="Times New Roman"/>
          <w:sz w:val="24"/>
          <w:szCs w:val="24"/>
        </w:rPr>
        <w:t xml:space="preserve">mpleo y 1,640 en atención especializada a grupos en condiciones de vulnerabilidad, </w:t>
      </w:r>
      <w:r w:rsidR="00EE779B" w:rsidRPr="000E0686">
        <w:rPr>
          <w:rFonts w:ascii="Times New Roman" w:hAnsi="Times New Roman"/>
          <w:sz w:val="24"/>
          <w:szCs w:val="24"/>
        </w:rPr>
        <w:t>con el objetivo de paliar el concepto de que</w:t>
      </w:r>
      <w:r w:rsidR="007D1F51" w:rsidRPr="000E0686">
        <w:rPr>
          <w:rFonts w:ascii="Times New Roman" w:hAnsi="Times New Roman"/>
          <w:sz w:val="24"/>
          <w:szCs w:val="24"/>
        </w:rPr>
        <w:t xml:space="preserve"> en</w:t>
      </w:r>
      <w:r w:rsidR="00867201" w:rsidRPr="000E0686">
        <w:rPr>
          <w:rFonts w:ascii="Times New Roman" w:hAnsi="Times New Roman"/>
          <w:sz w:val="24"/>
          <w:szCs w:val="24"/>
        </w:rPr>
        <w:t xml:space="preserve"> la República Dominicana existen muchas dificultades de inserción laboral para</w:t>
      </w:r>
      <w:r w:rsidR="005E6469" w:rsidRPr="000E0686">
        <w:rPr>
          <w:rFonts w:ascii="Times New Roman" w:hAnsi="Times New Roman"/>
          <w:sz w:val="24"/>
          <w:szCs w:val="24"/>
        </w:rPr>
        <w:t xml:space="preserve"> los jóvenes dominicanos, ya que</w:t>
      </w:r>
      <w:r w:rsidR="00867201" w:rsidRPr="000E0686">
        <w:rPr>
          <w:rFonts w:ascii="Times New Roman" w:hAnsi="Times New Roman"/>
          <w:sz w:val="24"/>
          <w:szCs w:val="24"/>
        </w:rPr>
        <w:t xml:space="preserve"> presentan tasas de desempleo de más del doble de la población adulta y trabajan en empleos </w:t>
      </w:r>
      <w:r w:rsidR="005E6469" w:rsidRPr="000E0686">
        <w:rPr>
          <w:rFonts w:ascii="Times New Roman" w:hAnsi="Times New Roman"/>
          <w:sz w:val="24"/>
          <w:szCs w:val="24"/>
        </w:rPr>
        <w:t>muy</w:t>
      </w:r>
      <w:r w:rsidR="00867201" w:rsidRPr="000E0686">
        <w:rPr>
          <w:rFonts w:ascii="Times New Roman" w:hAnsi="Times New Roman"/>
          <w:sz w:val="24"/>
          <w:szCs w:val="24"/>
        </w:rPr>
        <w:t xml:space="preserve"> precarios (menos formales, de menores ingresos)</w:t>
      </w:r>
      <w:r w:rsidR="005E6469" w:rsidRPr="000E0686">
        <w:rPr>
          <w:rFonts w:ascii="Times New Roman" w:hAnsi="Times New Roman"/>
          <w:sz w:val="24"/>
          <w:szCs w:val="24"/>
        </w:rPr>
        <w:t>.</w:t>
      </w:r>
      <w:r w:rsidR="00867201" w:rsidRPr="000E0686">
        <w:rPr>
          <w:rFonts w:ascii="Times New Roman" w:hAnsi="Times New Roman"/>
          <w:sz w:val="24"/>
          <w:szCs w:val="24"/>
        </w:rPr>
        <w:t xml:space="preserve"> Esto es una consecuencia de la baja calidad educativa recibida especialmente a nivel de escuela secundaria lo que repercute en una transición </w:t>
      </w:r>
      <w:r w:rsidR="0041357C" w:rsidRPr="000E0686">
        <w:rPr>
          <w:rFonts w:ascii="Times New Roman" w:hAnsi="Times New Roman"/>
          <w:sz w:val="24"/>
          <w:szCs w:val="24"/>
        </w:rPr>
        <w:t>l</w:t>
      </w:r>
      <w:r w:rsidR="00867201" w:rsidRPr="000E0686">
        <w:rPr>
          <w:rFonts w:ascii="Times New Roman" w:hAnsi="Times New Roman"/>
          <w:sz w:val="24"/>
          <w:szCs w:val="24"/>
        </w:rPr>
        <w:t>enta y costosa entre la</w:t>
      </w:r>
      <w:r w:rsidR="005E6469" w:rsidRPr="000E0686">
        <w:rPr>
          <w:rFonts w:ascii="Times New Roman" w:hAnsi="Times New Roman"/>
          <w:sz w:val="24"/>
          <w:szCs w:val="24"/>
        </w:rPr>
        <w:t xml:space="preserve"> educación formal y el trabajo</w:t>
      </w:r>
      <w:r w:rsidR="00867201" w:rsidRPr="000E0686">
        <w:rPr>
          <w:rFonts w:ascii="Times New Roman" w:hAnsi="Times New Roman"/>
          <w:sz w:val="24"/>
          <w:szCs w:val="24"/>
        </w:rPr>
        <w:t>.</w:t>
      </w:r>
      <w:r w:rsidR="00956F20" w:rsidRPr="000E0686">
        <w:rPr>
          <w:rFonts w:ascii="Times New Roman" w:hAnsi="Times New Roman"/>
          <w:sz w:val="24"/>
          <w:szCs w:val="24"/>
        </w:rPr>
        <w:t xml:space="preserve"> Por lo que con el logro de este objetivo esperamos de este programa</w:t>
      </w:r>
      <w:r w:rsidR="00956F20" w:rsidRPr="000E0686">
        <w:rPr>
          <w:rFonts w:ascii="Times New Roman" w:hAnsi="Times New Roman"/>
          <w:b/>
          <w:sz w:val="24"/>
          <w:szCs w:val="24"/>
        </w:rPr>
        <w:t xml:space="preserve">: </w:t>
      </w:r>
    </w:p>
    <w:p w:rsidR="00426D0C" w:rsidRPr="000E0686" w:rsidRDefault="00426D0C" w:rsidP="0050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AE" w:rsidRPr="000E0686" w:rsidRDefault="00956F20" w:rsidP="005029A9">
      <w:pPr>
        <w:pStyle w:val="Prrafodelista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Una i</w:t>
      </w:r>
      <w:r w:rsidR="00BC1BAE" w:rsidRPr="000E0686">
        <w:rPr>
          <w:rFonts w:ascii="Times New Roman" w:hAnsi="Times New Roman"/>
          <w:sz w:val="24"/>
          <w:szCs w:val="24"/>
        </w:rPr>
        <w:t>nserción laboral en el sector formal</w:t>
      </w:r>
    </w:p>
    <w:p w:rsidR="00BC1BAE" w:rsidRPr="000E0686" w:rsidRDefault="00BC1BAE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Protección </w:t>
      </w:r>
      <w:r w:rsidR="005B4431" w:rsidRPr="000E0686">
        <w:rPr>
          <w:rFonts w:ascii="Times New Roman" w:hAnsi="Times New Roman"/>
          <w:sz w:val="24"/>
          <w:szCs w:val="24"/>
        </w:rPr>
        <w:t>en</w:t>
      </w:r>
      <w:r w:rsidRPr="000E0686">
        <w:rPr>
          <w:rFonts w:ascii="Times New Roman" w:hAnsi="Times New Roman"/>
          <w:sz w:val="24"/>
          <w:szCs w:val="24"/>
        </w:rPr>
        <w:t xml:space="preserve"> la Seguridad Social</w:t>
      </w:r>
    </w:p>
    <w:p w:rsidR="00BC1BAE" w:rsidRPr="000E0686" w:rsidRDefault="00BC1BAE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Competencias laborales adecuadas a demanda laboral</w:t>
      </w:r>
    </w:p>
    <w:p w:rsidR="00BC1BAE" w:rsidRPr="000E0686" w:rsidRDefault="00BC1BAE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Generación de empleo digno de acuerdo a las necesidades del mercado de trabajo y articulado al desarrollo socio-económico</w:t>
      </w:r>
    </w:p>
    <w:p w:rsidR="00BC1BAE" w:rsidRPr="000E0686" w:rsidRDefault="00BC1BAE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Instituciones del mercado laboral y la Seguridad Social comparten informaciones socio laboral a través de un </w:t>
      </w:r>
      <w:r w:rsidR="005B4431" w:rsidRPr="000E0686">
        <w:rPr>
          <w:rFonts w:ascii="Times New Roman" w:hAnsi="Times New Roman"/>
          <w:sz w:val="24"/>
          <w:szCs w:val="24"/>
        </w:rPr>
        <w:t>S</w:t>
      </w:r>
      <w:r w:rsidRPr="000E0686">
        <w:rPr>
          <w:rFonts w:ascii="Times New Roman" w:hAnsi="Times New Roman"/>
          <w:sz w:val="24"/>
          <w:szCs w:val="24"/>
        </w:rPr>
        <w:t xml:space="preserve">istema </w:t>
      </w:r>
      <w:r w:rsidR="005B4431" w:rsidRPr="000E0686">
        <w:rPr>
          <w:rFonts w:ascii="Times New Roman" w:hAnsi="Times New Roman"/>
          <w:sz w:val="24"/>
          <w:szCs w:val="24"/>
        </w:rPr>
        <w:t>I</w:t>
      </w:r>
      <w:r w:rsidRPr="000E0686">
        <w:rPr>
          <w:rFonts w:ascii="Times New Roman" w:hAnsi="Times New Roman"/>
          <w:sz w:val="24"/>
          <w:szCs w:val="24"/>
        </w:rPr>
        <w:t xml:space="preserve">ntegrado de </w:t>
      </w:r>
      <w:r w:rsidR="005B4431" w:rsidRPr="000E0686">
        <w:rPr>
          <w:rFonts w:ascii="Times New Roman" w:hAnsi="Times New Roman"/>
          <w:sz w:val="24"/>
          <w:szCs w:val="24"/>
        </w:rPr>
        <w:t>I</w:t>
      </w:r>
      <w:r w:rsidRPr="000E0686">
        <w:rPr>
          <w:rFonts w:ascii="Times New Roman" w:hAnsi="Times New Roman"/>
          <w:sz w:val="24"/>
          <w:szCs w:val="24"/>
        </w:rPr>
        <w:t xml:space="preserve">nformación </w:t>
      </w:r>
      <w:r w:rsidR="005B4431" w:rsidRPr="000E0686">
        <w:rPr>
          <w:rFonts w:ascii="Times New Roman" w:hAnsi="Times New Roman"/>
          <w:sz w:val="24"/>
          <w:szCs w:val="24"/>
        </w:rPr>
        <w:t>L</w:t>
      </w:r>
      <w:r w:rsidRPr="000E0686">
        <w:rPr>
          <w:rFonts w:ascii="Times New Roman" w:hAnsi="Times New Roman"/>
          <w:sz w:val="24"/>
          <w:szCs w:val="24"/>
        </w:rPr>
        <w:t>aboral (SIIL)</w:t>
      </w:r>
    </w:p>
    <w:p w:rsidR="005B1010" w:rsidRPr="000E0686" w:rsidRDefault="005B1010" w:rsidP="005029A9">
      <w:pPr>
        <w:ind w:left="284" w:right="49"/>
        <w:jc w:val="both"/>
        <w:rPr>
          <w:rFonts w:ascii="Times New Roman" w:hAnsi="Times New Roman"/>
          <w:sz w:val="24"/>
          <w:szCs w:val="24"/>
        </w:rPr>
      </w:pPr>
    </w:p>
    <w:p w:rsidR="000E23E9" w:rsidRPr="000E0686" w:rsidRDefault="000E23E9" w:rsidP="005029A9">
      <w:pPr>
        <w:ind w:left="284" w:right="49"/>
        <w:jc w:val="both"/>
        <w:rPr>
          <w:rFonts w:ascii="Times New Roman" w:hAnsi="Times New Roman"/>
          <w:sz w:val="24"/>
          <w:szCs w:val="24"/>
        </w:rPr>
      </w:pPr>
    </w:p>
    <w:p w:rsidR="000E23E9" w:rsidRPr="000E0686" w:rsidRDefault="000E23E9" w:rsidP="005029A9">
      <w:pPr>
        <w:ind w:left="284" w:right="49"/>
        <w:jc w:val="both"/>
        <w:rPr>
          <w:rFonts w:ascii="Times New Roman" w:hAnsi="Times New Roman"/>
          <w:sz w:val="24"/>
          <w:szCs w:val="24"/>
        </w:rPr>
      </w:pPr>
    </w:p>
    <w:p w:rsidR="000E23E9" w:rsidRPr="000E0686" w:rsidRDefault="000E23E9" w:rsidP="005029A9">
      <w:pPr>
        <w:ind w:left="284" w:right="49"/>
        <w:jc w:val="both"/>
        <w:rPr>
          <w:rFonts w:ascii="Times New Roman" w:hAnsi="Times New Roman"/>
          <w:sz w:val="24"/>
          <w:szCs w:val="24"/>
        </w:rPr>
      </w:pPr>
    </w:p>
    <w:tbl>
      <w:tblPr>
        <w:tblW w:w="11766" w:type="dxa"/>
        <w:tblInd w:w="-106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134"/>
        <w:gridCol w:w="709"/>
        <w:gridCol w:w="1134"/>
        <w:gridCol w:w="284"/>
        <w:gridCol w:w="54"/>
        <w:gridCol w:w="160"/>
        <w:gridCol w:w="494"/>
        <w:gridCol w:w="1276"/>
        <w:gridCol w:w="473"/>
        <w:gridCol w:w="160"/>
        <w:gridCol w:w="643"/>
        <w:gridCol w:w="1134"/>
        <w:gridCol w:w="233"/>
        <w:gridCol w:w="160"/>
        <w:gridCol w:w="457"/>
        <w:gridCol w:w="1134"/>
        <w:gridCol w:w="709"/>
      </w:tblGrid>
      <w:tr w:rsidR="003D3813" w:rsidRPr="000E0686" w:rsidTr="00740FB9">
        <w:trPr>
          <w:trHeight w:val="375"/>
        </w:trPr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Programa 11: Fomento del Empleo</w:t>
            </w:r>
            <w:r w:rsidR="00BE7380" w:rsidRPr="000E06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54918" w:rsidRPr="000E06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83B8E" w:rsidRPr="000E0686" w:rsidRDefault="00583B8E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A56" w:rsidRPr="000E0686" w:rsidRDefault="005E1A5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Ejecución Físico Financiera</w:t>
            </w:r>
          </w:p>
          <w:p w:rsidR="000E23E9" w:rsidRPr="000E0686" w:rsidRDefault="000E23E9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54918" w:rsidRPr="000E0686" w:rsidRDefault="00AF5DB0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Cuadro: </w:t>
            </w:r>
            <w:r w:rsidR="00475F3D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C25FBA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 w:rsidR="00FC5B32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t</w:t>
            </w:r>
            <w:r w:rsidR="002D39C1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rimestre</w:t>
            </w:r>
            <w:r w:rsidR="00FC5B32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    enero-marzo</w:t>
            </w:r>
            <w:r w:rsidR="00740FB9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201</w:t>
            </w:r>
            <w:r w:rsidR="002C3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740FB9" w:rsidRPr="000E0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0E0686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3D3813" w:rsidRPr="000E0686" w:rsidTr="0043037B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3D3813" w:rsidRPr="000E0686" w:rsidTr="0043037B">
        <w:trPr>
          <w:trHeight w:val="5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(1)                      PRODUCTOS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2F2129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0E0686" w:rsidRDefault="005319BA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3D3813" w:rsidRPr="000E0686" w:rsidTr="0043037B">
        <w:trPr>
          <w:trHeight w:val="8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3D3813" w:rsidRPr="000E0686" w:rsidTr="0043037B">
        <w:trPr>
          <w:trHeight w:val="91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3D3813" w:rsidRPr="000E0686" w:rsidTr="0043037B">
        <w:trPr>
          <w:trHeight w:val="1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ind w:firstLineChars="100" w:firstLine="21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 xml:space="preserve"> Intermediación de Empleo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0686">
              <w:rPr>
                <w:rFonts w:ascii="Times New Roman" w:hAnsi="Times New Roman"/>
                <w:color w:val="000000"/>
              </w:rPr>
              <w:t>Usuarios atendidos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98,197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35,649,840.00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24,549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34317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8,912,460.00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925DFD" w:rsidP="00DC7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31,588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057131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6,840,132.45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3F74AD" w:rsidP="00DC78A0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2F1E99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76.75%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D3813" w:rsidRPr="000E0686" w:rsidTr="0043037B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Formación laboral a demandantes de empleo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0686">
              <w:rPr>
                <w:rFonts w:ascii="Times New Roman" w:hAnsi="Times New Roman"/>
                <w:color w:val="000000"/>
              </w:rPr>
              <w:t>Demandantes de empleo  formados y orientados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0E0686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6,152,982.00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34317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1,538,245.50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925DFD" w:rsidP="00DC78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0E0686" w:rsidRDefault="0046361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570,000.00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3F74AD" w:rsidP="00DC78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2F1E99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37.06%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92C12" w:rsidRPr="000E0686" w:rsidTr="0043037B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0E0686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Atención laboral especializadas a grupos en condiciones de vulnerabilidad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0E0686" w:rsidRDefault="00D50C5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Número</w:t>
            </w:r>
            <w:r w:rsidR="005709BB"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="00392C12">
              <w:rPr>
                <w:rFonts w:ascii="Times New Roman" w:hAnsi="Times New Roman"/>
                <w:color w:val="000000"/>
              </w:rPr>
              <w:t xml:space="preserve"> de usuarios capacitados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721FE8" w:rsidRDefault="0062545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87955">
              <w:rPr>
                <w:rFonts w:ascii="Times New Roman" w:hAnsi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0B3843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34317C">
              <w:rPr>
                <w:rFonts w:ascii="Times New Roman" w:hAnsi="Times New Roman"/>
                <w:color w:val="000000"/>
                <w:sz w:val="16"/>
                <w:szCs w:val="16"/>
              </w:rPr>
              <w:t>10,002,851.00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721FE8" w:rsidRDefault="00CE2580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987955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0E0686" w:rsidRDefault="0034317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2,500,712.75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0E0686" w:rsidRDefault="00A2410F" w:rsidP="000C1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 </w:t>
            </w:r>
            <w:r w:rsidR="000C170C">
              <w:rPr>
                <w:rFonts w:ascii="Times New Roman" w:hAnsi="Times New Roman"/>
                <w:color w:val="000000"/>
                <w:sz w:val="16"/>
                <w:szCs w:val="16"/>
              </w:rPr>
              <w:t>aulas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0E0686" w:rsidRDefault="0046361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2,125,635.00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0E0686" w:rsidRDefault="005709BB" w:rsidP="00DC78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  <w:r w:rsidR="003F74AD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0E0686" w:rsidRDefault="002F1E99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0E0686" w:rsidRDefault="00392C12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D3813" w:rsidRPr="000E0686" w:rsidTr="0043037B">
        <w:trPr>
          <w:trHeight w:val="78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DEL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0E0686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0E0686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3421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D31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51,805,673.00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0E0686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0E0686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0E0686" w:rsidRDefault="002D315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9,535,767.45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7E061F" w:rsidRPr="000E0686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475F3D" w:rsidRPr="000E0686" w:rsidRDefault="00475F3D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94342" w:rsidRPr="000E0686" w:rsidRDefault="00894342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E0686">
        <w:rPr>
          <w:rFonts w:ascii="Times New Roman" w:hAnsi="Times New Roman"/>
          <w:b/>
          <w:sz w:val="28"/>
          <w:szCs w:val="28"/>
          <w:u w:val="single"/>
        </w:rPr>
        <w:t xml:space="preserve">Interpretación de los Resultados por Productos del Trimestre </w:t>
      </w:r>
      <w:r w:rsidR="00C0257B">
        <w:rPr>
          <w:rFonts w:ascii="Times New Roman" w:hAnsi="Times New Roman"/>
          <w:b/>
          <w:sz w:val="28"/>
          <w:szCs w:val="28"/>
          <w:u w:val="single"/>
        </w:rPr>
        <w:t xml:space="preserve">Enero –Marzo </w:t>
      </w:r>
      <w:r w:rsidRPr="000E0686">
        <w:rPr>
          <w:rFonts w:ascii="Times New Roman" w:hAnsi="Times New Roman"/>
          <w:b/>
          <w:sz w:val="28"/>
          <w:szCs w:val="28"/>
          <w:u w:val="single"/>
        </w:rPr>
        <w:t>201</w:t>
      </w:r>
      <w:r w:rsidR="00C0257B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894342" w:rsidRPr="000E0686" w:rsidRDefault="00C0257B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Enero-Marzo</w:t>
      </w:r>
      <w:r w:rsidR="00894342" w:rsidRPr="000E0686">
        <w:rPr>
          <w:rFonts w:ascii="Times New Roman" w:hAnsi="Times New Roman"/>
          <w:b/>
          <w:sz w:val="24"/>
          <w:szCs w:val="24"/>
        </w:rPr>
        <w:t>.</w:t>
      </w:r>
    </w:p>
    <w:p w:rsidR="00894342" w:rsidRPr="000E0686" w:rsidRDefault="00894342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4342" w:rsidRPr="000E0686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8"/>
          <w:szCs w:val="28"/>
        </w:rPr>
        <w:t>Fomento de Empleo programa 11</w:t>
      </w:r>
      <w:r w:rsidRPr="000E0686">
        <w:rPr>
          <w:rFonts w:ascii="Times New Roman" w:hAnsi="Times New Roman"/>
          <w:b/>
          <w:sz w:val="24"/>
          <w:szCs w:val="24"/>
        </w:rPr>
        <w:t xml:space="preserve">: </w:t>
      </w:r>
      <w:r w:rsidRPr="000E0686">
        <w:rPr>
          <w:rFonts w:ascii="Times New Roman" w:hAnsi="Times New Roman"/>
          <w:sz w:val="24"/>
          <w:szCs w:val="24"/>
        </w:rPr>
        <w:t>es la primera área estratégica de intervención del Ministerio de Trabajo la cual está compuesta por los siguientes servicios:</w:t>
      </w:r>
    </w:p>
    <w:p w:rsidR="00894342" w:rsidRPr="000E0686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342" w:rsidRPr="000E0686" w:rsidRDefault="00894342" w:rsidP="005029A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Intermediación de Empleo</w:t>
      </w:r>
      <w:r w:rsidRPr="000E0686">
        <w:rPr>
          <w:rFonts w:ascii="Times New Roman" w:hAnsi="Times New Roman"/>
          <w:sz w:val="24"/>
          <w:szCs w:val="24"/>
        </w:rPr>
        <w:t xml:space="preserve"> a los usuarios,  para el año 201</w:t>
      </w:r>
      <w:r w:rsidR="00C0257B">
        <w:rPr>
          <w:rFonts w:ascii="Times New Roman" w:hAnsi="Times New Roman"/>
          <w:sz w:val="24"/>
          <w:szCs w:val="24"/>
        </w:rPr>
        <w:t>5</w:t>
      </w:r>
      <w:r w:rsidRPr="000E0686">
        <w:rPr>
          <w:rFonts w:ascii="Times New Roman" w:hAnsi="Times New Roman"/>
          <w:sz w:val="24"/>
          <w:szCs w:val="24"/>
        </w:rPr>
        <w:t xml:space="preserve"> como meta programada se proyectó atender </w:t>
      </w:r>
      <w:r w:rsidR="00220009">
        <w:rPr>
          <w:rFonts w:ascii="Times New Roman" w:hAnsi="Times New Roman"/>
          <w:sz w:val="24"/>
          <w:szCs w:val="24"/>
        </w:rPr>
        <w:t>98</w:t>
      </w:r>
      <w:r w:rsidR="00FF0D77">
        <w:rPr>
          <w:rFonts w:ascii="Times New Roman" w:hAnsi="Times New Roman"/>
          <w:sz w:val="24"/>
          <w:szCs w:val="24"/>
        </w:rPr>
        <w:t>,</w:t>
      </w:r>
      <w:r w:rsidR="00220009">
        <w:rPr>
          <w:rFonts w:ascii="Times New Roman" w:hAnsi="Times New Roman"/>
          <w:sz w:val="24"/>
          <w:szCs w:val="24"/>
        </w:rPr>
        <w:t>197</w:t>
      </w:r>
      <w:r w:rsidRPr="000E0686">
        <w:rPr>
          <w:rFonts w:ascii="Times New Roman" w:hAnsi="Times New Roman"/>
          <w:sz w:val="24"/>
          <w:szCs w:val="24"/>
        </w:rPr>
        <w:t xml:space="preserve"> usuarios atendidos en los Servicios de Intermediación de Empleo, para el </w:t>
      </w:r>
      <w:r w:rsidR="002F2129">
        <w:rPr>
          <w:rFonts w:ascii="Times New Roman" w:hAnsi="Times New Roman"/>
          <w:sz w:val="24"/>
          <w:szCs w:val="24"/>
        </w:rPr>
        <w:t>trimestre</w:t>
      </w:r>
      <w:r w:rsidRPr="000E0686">
        <w:rPr>
          <w:rFonts w:ascii="Times New Roman" w:hAnsi="Times New Roman"/>
          <w:sz w:val="24"/>
          <w:szCs w:val="24"/>
        </w:rPr>
        <w:t xml:space="preserve"> enero-</w:t>
      </w:r>
      <w:r w:rsidR="002F2129">
        <w:rPr>
          <w:rFonts w:ascii="Times New Roman" w:hAnsi="Times New Roman"/>
          <w:sz w:val="24"/>
          <w:szCs w:val="24"/>
        </w:rPr>
        <w:t xml:space="preserve">marzo </w:t>
      </w:r>
      <w:r w:rsidRPr="000E0686">
        <w:rPr>
          <w:rFonts w:ascii="Times New Roman" w:hAnsi="Times New Roman"/>
          <w:sz w:val="24"/>
          <w:szCs w:val="24"/>
        </w:rPr>
        <w:t xml:space="preserve">la  meta física es de </w:t>
      </w:r>
      <w:r w:rsidR="000140C4">
        <w:rPr>
          <w:rFonts w:ascii="Times New Roman" w:hAnsi="Times New Roman"/>
          <w:sz w:val="24"/>
          <w:szCs w:val="24"/>
        </w:rPr>
        <w:t xml:space="preserve"> 31,588 </w:t>
      </w:r>
      <w:r w:rsidR="00640110">
        <w:rPr>
          <w:rFonts w:ascii="Times New Roman" w:hAnsi="Times New Roman"/>
          <w:sz w:val="24"/>
          <w:szCs w:val="24"/>
        </w:rPr>
        <w:t xml:space="preserve"> </w:t>
      </w:r>
      <w:r w:rsidRPr="000E0686">
        <w:rPr>
          <w:rFonts w:ascii="Times New Roman" w:hAnsi="Times New Roman"/>
          <w:sz w:val="24"/>
          <w:szCs w:val="24"/>
        </w:rPr>
        <w:t>usuarios atendidos</w:t>
      </w:r>
      <w:r w:rsidR="001605D3">
        <w:rPr>
          <w:rFonts w:ascii="Times New Roman" w:hAnsi="Times New Roman"/>
          <w:sz w:val="24"/>
          <w:szCs w:val="24"/>
        </w:rPr>
        <w:t xml:space="preserve">, </w:t>
      </w:r>
      <w:r w:rsidRPr="000E0686">
        <w:rPr>
          <w:rFonts w:ascii="Times New Roman" w:hAnsi="Times New Roman"/>
          <w:sz w:val="24"/>
          <w:szCs w:val="24"/>
        </w:rPr>
        <w:t>la inversión financiera para el año 201</w:t>
      </w:r>
      <w:r w:rsidR="002F2129">
        <w:rPr>
          <w:rFonts w:ascii="Times New Roman" w:hAnsi="Times New Roman"/>
          <w:sz w:val="24"/>
          <w:szCs w:val="24"/>
        </w:rPr>
        <w:t>5</w:t>
      </w:r>
      <w:r w:rsidRPr="000E0686">
        <w:rPr>
          <w:rFonts w:ascii="Times New Roman" w:hAnsi="Times New Roman"/>
          <w:sz w:val="24"/>
          <w:szCs w:val="24"/>
        </w:rPr>
        <w:t xml:space="preserve"> es de  RD$</w:t>
      </w:r>
      <w:r w:rsidR="00220009">
        <w:rPr>
          <w:rFonts w:ascii="Times New Roman" w:hAnsi="Times New Roman"/>
          <w:sz w:val="24"/>
          <w:szCs w:val="24"/>
        </w:rPr>
        <w:t>35</w:t>
      </w:r>
      <w:r w:rsidR="009E4FFD">
        <w:rPr>
          <w:rFonts w:ascii="Times New Roman" w:hAnsi="Times New Roman"/>
          <w:sz w:val="24"/>
          <w:szCs w:val="24"/>
        </w:rPr>
        <w:t>, 649,840.00</w:t>
      </w:r>
      <w:r w:rsidR="00213C05">
        <w:rPr>
          <w:rFonts w:ascii="Times New Roman" w:hAnsi="Times New Roman"/>
          <w:sz w:val="24"/>
          <w:szCs w:val="24"/>
        </w:rPr>
        <w:t>, lo ejecutado al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213C05">
        <w:rPr>
          <w:rFonts w:ascii="Times New Roman" w:hAnsi="Times New Roman"/>
          <w:sz w:val="24"/>
          <w:szCs w:val="24"/>
        </w:rPr>
        <w:t>31</w:t>
      </w:r>
      <w:r w:rsidRPr="00034390">
        <w:rPr>
          <w:rFonts w:ascii="Times New Roman" w:hAnsi="Times New Roman"/>
          <w:sz w:val="24"/>
          <w:szCs w:val="24"/>
        </w:rPr>
        <w:t>/</w:t>
      </w:r>
      <w:r w:rsidR="00220009" w:rsidRPr="00034390">
        <w:rPr>
          <w:rFonts w:ascii="Times New Roman" w:hAnsi="Times New Roman"/>
          <w:sz w:val="24"/>
          <w:szCs w:val="24"/>
        </w:rPr>
        <w:t>03</w:t>
      </w:r>
      <w:r w:rsidRPr="00034390">
        <w:rPr>
          <w:rFonts w:ascii="Times New Roman" w:hAnsi="Times New Roman"/>
          <w:sz w:val="24"/>
          <w:szCs w:val="24"/>
        </w:rPr>
        <w:t>/201</w:t>
      </w:r>
      <w:r w:rsidR="00220009" w:rsidRPr="00034390">
        <w:rPr>
          <w:rFonts w:ascii="Times New Roman" w:hAnsi="Times New Roman"/>
          <w:sz w:val="24"/>
          <w:szCs w:val="24"/>
        </w:rPr>
        <w:t>5</w:t>
      </w:r>
      <w:r w:rsidR="001F7E88">
        <w:rPr>
          <w:rFonts w:ascii="Times New Roman" w:hAnsi="Times New Roman"/>
          <w:sz w:val="24"/>
          <w:szCs w:val="24"/>
        </w:rPr>
        <w:t xml:space="preserve"> es de</w:t>
      </w:r>
      <w:r w:rsidRPr="00034390">
        <w:rPr>
          <w:rFonts w:ascii="Times New Roman" w:hAnsi="Times New Roman"/>
          <w:sz w:val="24"/>
          <w:szCs w:val="24"/>
        </w:rPr>
        <w:t xml:space="preserve"> RD$</w:t>
      </w:r>
      <w:r w:rsidR="002B51F6" w:rsidRPr="002B51F6">
        <w:rPr>
          <w:rFonts w:ascii="Times New Roman" w:hAnsi="Times New Roman"/>
          <w:sz w:val="24"/>
          <w:szCs w:val="24"/>
        </w:rPr>
        <w:t>6</w:t>
      </w:r>
      <w:r w:rsidR="00034390" w:rsidRPr="002B51F6">
        <w:rPr>
          <w:rFonts w:ascii="Times New Roman" w:hAnsi="Times New Roman"/>
          <w:sz w:val="24"/>
          <w:szCs w:val="24"/>
        </w:rPr>
        <w:t>, 840,132.45</w:t>
      </w:r>
      <w:r w:rsidR="002B51F6">
        <w:rPr>
          <w:rFonts w:ascii="Times New Roman" w:hAnsi="Times New Roman"/>
          <w:sz w:val="24"/>
          <w:szCs w:val="24"/>
        </w:rPr>
        <w:t xml:space="preserve">,  lo que </w:t>
      </w:r>
      <w:r w:rsidRPr="000E0686">
        <w:rPr>
          <w:rFonts w:ascii="Times New Roman" w:hAnsi="Times New Roman"/>
          <w:sz w:val="24"/>
          <w:szCs w:val="24"/>
        </w:rPr>
        <w:t xml:space="preserve">representando un  </w:t>
      </w:r>
      <w:r w:rsidR="000140C4">
        <w:rPr>
          <w:rFonts w:ascii="Times New Roman" w:hAnsi="Times New Roman"/>
          <w:sz w:val="24"/>
          <w:szCs w:val="24"/>
        </w:rPr>
        <w:t>32</w:t>
      </w:r>
      <w:r w:rsidRPr="000E0686">
        <w:rPr>
          <w:rFonts w:ascii="Times New Roman" w:hAnsi="Times New Roman"/>
          <w:sz w:val="24"/>
          <w:szCs w:val="24"/>
        </w:rPr>
        <w:t>%.</w:t>
      </w:r>
      <w:r w:rsidR="00FF0D77">
        <w:rPr>
          <w:rFonts w:ascii="Times New Roman" w:hAnsi="Times New Roman"/>
          <w:sz w:val="24"/>
          <w:szCs w:val="24"/>
        </w:rPr>
        <w:t xml:space="preserve"> s</w:t>
      </w:r>
      <w:r w:rsidR="006E3C1E">
        <w:rPr>
          <w:rFonts w:ascii="Times New Roman" w:hAnsi="Times New Roman"/>
          <w:sz w:val="24"/>
          <w:szCs w:val="24"/>
        </w:rPr>
        <w:t>obre el valor total</w:t>
      </w:r>
      <w:r w:rsidR="00FF0D77">
        <w:rPr>
          <w:rFonts w:ascii="Times New Roman" w:hAnsi="Times New Roman"/>
          <w:sz w:val="24"/>
          <w:szCs w:val="24"/>
        </w:rPr>
        <w:t xml:space="preserve"> a ejecutar</w:t>
      </w:r>
      <w:r w:rsidR="006E3C1E">
        <w:rPr>
          <w:rFonts w:ascii="Times New Roman" w:hAnsi="Times New Roman"/>
          <w:sz w:val="24"/>
          <w:szCs w:val="24"/>
        </w:rPr>
        <w:t>.</w:t>
      </w:r>
    </w:p>
    <w:p w:rsidR="00894342" w:rsidRPr="000E0686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342" w:rsidRPr="000E0686" w:rsidRDefault="00894342" w:rsidP="005029A9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Formación Laboral a demandantes de Empleo:</w:t>
      </w:r>
      <w:r w:rsidRPr="000E0686">
        <w:rPr>
          <w:rFonts w:ascii="Times New Roman" w:hAnsi="Times New Roman"/>
          <w:sz w:val="24"/>
          <w:szCs w:val="24"/>
        </w:rPr>
        <w:t xml:space="preserve"> para el mismo período la meta programada para el año 201</w:t>
      </w:r>
      <w:r w:rsidR="00C0257B">
        <w:rPr>
          <w:rFonts w:ascii="Times New Roman" w:hAnsi="Times New Roman"/>
          <w:sz w:val="24"/>
          <w:szCs w:val="24"/>
        </w:rPr>
        <w:t>5</w:t>
      </w:r>
      <w:r w:rsidRPr="000E0686">
        <w:rPr>
          <w:rFonts w:ascii="Times New Roman" w:hAnsi="Times New Roman"/>
          <w:sz w:val="24"/>
          <w:szCs w:val="24"/>
        </w:rPr>
        <w:t xml:space="preserve"> es de </w:t>
      </w:r>
      <w:r w:rsidR="00220009">
        <w:rPr>
          <w:rFonts w:ascii="Times New Roman" w:hAnsi="Times New Roman"/>
          <w:sz w:val="24"/>
          <w:szCs w:val="24"/>
        </w:rPr>
        <w:t>1,000</w:t>
      </w:r>
      <w:r w:rsidRPr="000E0686">
        <w:rPr>
          <w:rFonts w:ascii="Times New Roman" w:hAnsi="Times New Roman"/>
          <w:sz w:val="24"/>
          <w:szCs w:val="24"/>
        </w:rPr>
        <w:t xml:space="preserve"> demandantes de empleos formados y orientados</w:t>
      </w:r>
      <w:r w:rsidR="00E95620">
        <w:rPr>
          <w:rFonts w:ascii="Times New Roman" w:hAnsi="Times New Roman"/>
          <w:sz w:val="24"/>
          <w:szCs w:val="24"/>
        </w:rPr>
        <w:t>, la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640110">
        <w:rPr>
          <w:rFonts w:ascii="Times New Roman" w:hAnsi="Times New Roman"/>
          <w:sz w:val="24"/>
          <w:szCs w:val="24"/>
        </w:rPr>
        <w:t>meta del trimestre</w:t>
      </w:r>
      <w:r w:rsidR="00E95620">
        <w:rPr>
          <w:rFonts w:ascii="Times New Roman" w:hAnsi="Times New Roman"/>
          <w:sz w:val="24"/>
          <w:szCs w:val="24"/>
        </w:rPr>
        <w:t xml:space="preserve"> es de</w:t>
      </w:r>
      <w:r w:rsidR="00640110">
        <w:rPr>
          <w:rFonts w:ascii="Times New Roman" w:hAnsi="Times New Roman"/>
          <w:sz w:val="24"/>
          <w:szCs w:val="24"/>
        </w:rPr>
        <w:t xml:space="preserve"> </w:t>
      </w:r>
      <w:r w:rsidR="00F62CEB">
        <w:rPr>
          <w:rFonts w:ascii="Times New Roman" w:hAnsi="Times New Roman"/>
          <w:sz w:val="24"/>
          <w:szCs w:val="24"/>
        </w:rPr>
        <w:t xml:space="preserve">116 para un 12% </w:t>
      </w:r>
      <w:r w:rsidR="000140C4">
        <w:rPr>
          <w:rFonts w:ascii="Times New Roman" w:hAnsi="Times New Roman"/>
          <w:sz w:val="24"/>
          <w:szCs w:val="24"/>
        </w:rPr>
        <w:t xml:space="preserve"> </w:t>
      </w:r>
      <w:r w:rsidR="00F62CEB">
        <w:rPr>
          <w:rFonts w:ascii="Times New Roman" w:hAnsi="Times New Roman"/>
          <w:sz w:val="24"/>
          <w:szCs w:val="24"/>
        </w:rPr>
        <w:t>d</w:t>
      </w:r>
      <w:r w:rsidR="000140C4">
        <w:rPr>
          <w:rFonts w:ascii="Times New Roman" w:hAnsi="Times New Roman"/>
          <w:sz w:val="24"/>
          <w:szCs w:val="24"/>
        </w:rPr>
        <w:t xml:space="preserve">el total, </w:t>
      </w:r>
      <w:r w:rsidRPr="000E0686">
        <w:rPr>
          <w:rFonts w:ascii="Times New Roman" w:hAnsi="Times New Roman"/>
          <w:sz w:val="24"/>
          <w:szCs w:val="24"/>
        </w:rPr>
        <w:t>con una inversión de RD$</w:t>
      </w:r>
      <w:r w:rsidR="00220009">
        <w:rPr>
          <w:rFonts w:ascii="Times New Roman" w:hAnsi="Times New Roman"/>
          <w:sz w:val="24"/>
          <w:szCs w:val="24"/>
        </w:rPr>
        <w:t>6</w:t>
      </w:r>
      <w:r w:rsidR="009E4FFD">
        <w:rPr>
          <w:rFonts w:ascii="Times New Roman" w:hAnsi="Times New Roman"/>
          <w:sz w:val="24"/>
          <w:szCs w:val="24"/>
        </w:rPr>
        <w:t>, 152,982.00</w:t>
      </w:r>
      <w:r w:rsidR="00640110">
        <w:rPr>
          <w:rFonts w:ascii="Times New Roman" w:hAnsi="Times New Roman"/>
          <w:sz w:val="24"/>
          <w:szCs w:val="24"/>
        </w:rPr>
        <w:t xml:space="preserve"> </w:t>
      </w:r>
      <w:r w:rsidR="00AE7643">
        <w:rPr>
          <w:rFonts w:ascii="Times New Roman" w:hAnsi="Times New Roman"/>
          <w:sz w:val="24"/>
          <w:szCs w:val="24"/>
        </w:rPr>
        <w:t>que corresponden al fondo 100 para el año</w:t>
      </w:r>
      <w:r w:rsidR="00220009">
        <w:rPr>
          <w:rFonts w:ascii="Times New Roman" w:hAnsi="Times New Roman"/>
          <w:sz w:val="24"/>
          <w:szCs w:val="24"/>
        </w:rPr>
        <w:t xml:space="preserve"> </w:t>
      </w:r>
      <w:r w:rsidRPr="000E0686">
        <w:rPr>
          <w:rFonts w:ascii="Times New Roman" w:hAnsi="Times New Roman"/>
          <w:sz w:val="24"/>
          <w:szCs w:val="24"/>
        </w:rPr>
        <w:t xml:space="preserve"> siendo utilizado RD$</w:t>
      </w:r>
      <w:r w:rsidR="003F56E3" w:rsidRPr="003F56E3">
        <w:rPr>
          <w:rFonts w:ascii="Times New Roman" w:hAnsi="Times New Roman"/>
          <w:sz w:val="24"/>
          <w:szCs w:val="24"/>
        </w:rPr>
        <w:t>570,000.00</w:t>
      </w:r>
      <w:r w:rsidR="003F56E3">
        <w:rPr>
          <w:rFonts w:ascii="Times New Roman" w:hAnsi="Times New Roman"/>
          <w:sz w:val="24"/>
          <w:szCs w:val="24"/>
        </w:rPr>
        <w:t xml:space="preserve">, </w:t>
      </w:r>
      <w:r w:rsidR="00F62CEB">
        <w:rPr>
          <w:rFonts w:ascii="Times New Roman" w:hAnsi="Times New Roman"/>
          <w:sz w:val="24"/>
          <w:szCs w:val="24"/>
        </w:rPr>
        <w:t>lo</w:t>
      </w:r>
      <w:r w:rsidR="00F945A7">
        <w:rPr>
          <w:rFonts w:ascii="Times New Roman" w:hAnsi="Times New Roman"/>
          <w:sz w:val="24"/>
          <w:szCs w:val="24"/>
        </w:rPr>
        <w:t xml:space="preserve"> </w:t>
      </w:r>
      <w:r w:rsidR="003F56E3">
        <w:rPr>
          <w:rFonts w:ascii="Times New Roman" w:hAnsi="Times New Roman"/>
          <w:sz w:val="24"/>
          <w:szCs w:val="24"/>
        </w:rPr>
        <w:t xml:space="preserve">que </w:t>
      </w:r>
      <w:r w:rsidRPr="000E0686">
        <w:rPr>
          <w:rFonts w:ascii="Times New Roman" w:hAnsi="Times New Roman"/>
          <w:sz w:val="24"/>
          <w:szCs w:val="24"/>
        </w:rPr>
        <w:t xml:space="preserve">representando </w:t>
      </w:r>
      <w:r w:rsidR="00BB78A5">
        <w:rPr>
          <w:rFonts w:ascii="Times New Roman" w:hAnsi="Times New Roman"/>
          <w:sz w:val="24"/>
          <w:szCs w:val="24"/>
        </w:rPr>
        <w:t>37.06</w:t>
      </w:r>
      <w:r w:rsidRPr="003F56E3">
        <w:rPr>
          <w:rFonts w:ascii="Times New Roman" w:hAnsi="Times New Roman"/>
          <w:sz w:val="24"/>
          <w:szCs w:val="24"/>
        </w:rPr>
        <w:t>%</w:t>
      </w:r>
      <w:r w:rsidR="000140C4">
        <w:rPr>
          <w:rFonts w:ascii="Times New Roman" w:hAnsi="Times New Roman"/>
          <w:sz w:val="24"/>
          <w:szCs w:val="24"/>
        </w:rPr>
        <w:t xml:space="preserve">, </w:t>
      </w:r>
      <w:r w:rsidR="00F945A7">
        <w:rPr>
          <w:rFonts w:ascii="Times New Roman" w:hAnsi="Times New Roman"/>
          <w:sz w:val="24"/>
          <w:szCs w:val="24"/>
        </w:rPr>
        <w:t xml:space="preserve">para el </w:t>
      </w:r>
      <w:r w:rsidRPr="000E0686">
        <w:rPr>
          <w:rFonts w:ascii="Times New Roman" w:hAnsi="Times New Roman"/>
          <w:sz w:val="24"/>
          <w:szCs w:val="24"/>
        </w:rPr>
        <w:t xml:space="preserve">logro de la meta y los demás productos que componen la actividad programática presupuestaria. </w:t>
      </w:r>
    </w:p>
    <w:p w:rsidR="00894342" w:rsidRPr="000E0686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9618D" w:rsidRPr="000E0686" w:rsidRDefault="00184F6E" w:rsidP="005029A9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980DD7">
        <w:rPr>
          <w:rFonts w:ascii="Times New Roman" w:hAnsi="Times New Roman"/>
          <w:b/>
          <w:sz w:val="24"/>
          <w:szCs w:val="24"/>
        </w:rPr>
        <w:t>Atención laboral especializada a grupos en condiciones de vulnerabilidad:</w:t>
      </w:r>
      <w:r>
        <w:rPr>
          <w:rFonts w:ascii="Times New Roman" w:hAnsi="Times New Roman"/>
          <w:sz w:val="24"/>
          <w:szCs w:val="24"/>
        </w:rPr>
        <w:t xml:space="preserve"> meta para el año 2015 es de </w:t>
      </w:r>
      <w:r w:rsidR="0062545C">
        <w:rPr>
          <w:rFonts w:ascii="Times New Roman" w:hAnsi="Times New Roman"/>
          <w:sz w:val="24"/>
          <w:szCs w:val="24"/>
        </w:rPr>
        <w:t>185</w:t>
      </w:r>
      <w:r>
        <w:rPr>
          <w:rFonts w:ascii="Times New Roman" w:hAnsi="Times New Roman"/>
          <w:sz w:val="24"/>
          <w:szCs w:val="24"/>
        </w:rPr>
        <w:t xml:space="preserve"> </w:t>
      </w:r>
      <w:r w:rsidR="005F34F1">
        <w:rPr>
          <w:rFonts w:ascii="Times New Roman" w:hAnsi="Times New Roman"/>
          <w:sz w:val="24"/>
          <w:szCs w:val="24"/>
        </w:rPr>
        <w:t xml:space="preserve">con una </w:t>
      </w:r>
      <w:r>
        <w:rPr>
          <w:rFonts w:ascii="Times New Roman" w:hAnsi="Times New Roman"/>
          <w:sz w:val="24"/>
          <w:szCs w:val="24"/>
        </w:rPr>
        <w:t>inversión financiera</w:t>
      </w:r>
      <w:r w:rsidR="005F34F1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RD$10</w:t>
      </w:r>
      <w:r w:rsidR="002F1E99">
        <w:rPr>
          <w:rFonts w:ascii="Times New Roman" w:hAnsi="Times New Roman"/>
          <w:sz w:val="24"/>
          <w:szCs w:val="24"/>
        </w:rPr>
        <w:t>, 002,851.00</w:t>
      </w:r>
      <w:r>
        <w:rPr>
          <w:rFonts w:ascii="Times New Roman" w:hAnsi="Times New Roman"/>
          <w:sz w:val="24"/>
          <w:szCs w:val="24"/>
        </w:rPr>
        <w:t xml:space="preserve">, para el trimestre enero-marzo </w:t>
      </w:r>
      <w:r w:rsidR="00EF1825">
        <w:rPr>
          <w:rFonts w:ascii="Times New Roman" w:hAnsi="Times New Roman"/>
          <w:sz w:val="24"/>
          <w:szCs w:val="24"/>
        </w:rPr>
        <w:t>está</w:t>
      </w:r>
      <w:r w:rsidR="0062545C">
        <w:rPr>
          <w:rFonts w:ascii="Times New Roman" w:hAnsi="Times New Roman"/>
          <w:sz w:val="24"/>
          <w:szCs w:val="24"/>
        </w:rPr>
        <w:t xml:space="preserve"> en </w:t>
      </w:r>
      <w:r w:rsidR="00437486">
        <w:rPr>
          <w:rFonts w:ascii="Times New Roman" w:hAnsi="Times New Roman"/>
          <w:sz w:val="24"/>
          <w:szCs w:val="24"/>
        </w:rPr>
        <w:t>aulas previsto a t</w:t>
      </w:r>
      <w:r w:rsidR="00C52BA3">
        <w:rPr>
          <w:rFonts w:ascii="Times New Roman" w:hAnsi="Times New Roman"/>
          <w:sz w:val="24"/>
          <w:szCs w:val="24"/>
        </w:rPr>
        <w:t>er</w:t>
      </w:r>
      <w:r w:rsidR="00437486">
        <w:rPr>
          <w:rFonts w:ascii="Times New Roman" w:hAnsi="Times New Roman"/>
          <w:sz w:val="24"/>
          <w:szCs w:val="24"/>
        </w:rPr>
        <w:t>minar en el tercer trimestre del año</w:t>
      </w:r>
      <w:r w:rsidR="0062545C">
        <w:rPr>
          <w:rFonts w:ascii="Times New Roman" w:hAnsi="Times New Roman"/>
          <w:sz w:val="24"/>
          <w:szCs w:val="24"/>
        </w:rPr>
        <w:t xml:space="preserve"> la capacitación</w:t>
      </w:r>
      <w:r w:rsidR="004237A7">
        <w:rPr>
          <w:rFonts w:ascii="Times New Roman" w:hAnsi="Times New Roman"/>
          <w:sz w:val="24"/>
          <w:szCs w:val="24"/>
        </w:rPr>
        <w:t xml:space="preserve"> de </w:t>
      </w:r>
      <w:r w:rsidR="0062545C">
        <w:rPr>
          <w:rFonts w:ascii="Times New Roman" w:hAnsi="Times New Roman"/>
          <w:sz w:val="24"/>
          <w:szCs w:val="24"/>
        </w:rPr>
        <w:t>los usuarios</w:t>
      </w:r>
      <w:r w:rsidR="00EF1825">
        <w:rPr>
          <w:rFonts w:ascii="Times New Roman" w:hAnsi="Times New Roman"/>
          <w:sz w:val="24"/>
          <w:szCs w:val="24"/>
        </w:rPr>
        <w:t xml:space="preserve"> </w:t>
      </w:r>
      <w:r w:rsidR="007C520C">
        <w:rPr>
          <w:rFonts w:ascii="Times New Roman" w:hAnsi="Times New Roman"/>
          <w:sz w:val="24"/>
          <w:szCs w:val="24"/>
        </w:rPr>
        <w:t xml:space="preserve">y se ha </w:t>
      </w:r>
      <w:r w:rsidR="004237A7">
        <w:rPr>
          <w:rFonts w:ascii="Times New Roman" w:hAnsi="Times New Roman"/>
          <w:sz w:val="24"/>
          <w:szCs w:val="24"/>
        </w:rPr>
        <w:t>inver</w:t>
      </w:r>
      <w:r w:rsidR="007C520C">
        <w:rPr>
          <w:rFonts w:ascii="Times New Roman" w:hAnsi="Times New Roman"/>
          <w:sz w:val="24"/>
          <w:szCs w:val="24"/>
        </w:rPr>
        <w:t xml:space="preserve">tido </w:t>
      </w:r>
      <w:r w:rsidR="004237A7">
        <w:rPr>
          <w:rFonts w:ascii="Times New Roman" w:hAnsi="Times New Roman"/>
          <w:sz w:val="24"/>
          <w:szCs w:val="24"/>
        </w:rPr>
        <w:t>de RD $2</w:t>
      </w:r>
      <w:r w:rsidR="002F1E99">
        <w:rPr>
          <w:rFonts w:ascii="Times New Roman" w:hAnsi="Times New Roman"/>
          <w:sz w:val="24"/>
          <w:szCs w:val="24"/>
        </w:rPr>
        <w:t>, 125,635.00</w:t>
      </w:r>
      <w:r>
        <w:rPr>
          <w:rFonts w:ascii="Times New Roman" w:hAnsi="Times New Roman"/>
          <w:sz w:val="24"/>
          <w:szCs w:val="24"/>
        </w:rPr>
        <w:t xml:space="preserve">, lo que representa un </w:t>
      </w:r>
      <w:r w:rsidR="0062545C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%.</w:t>
      </w:r>
    </w:p>
    <w:p w:rsidR="00F37D25" w:rsidRDefault="00F37D25" w:rsidP="00F37D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7D25">
        <w:rPr>
          <w:rFonts w:ascii="Times New Roman" w:hAnsi="Times New Roman"/>
          <w:sz w:val="24"/>
          <w:szCs w:val="24"/>
        </w:rPr>
        <w:t>1.5.3.-</w:t>
      </w:r>
      <w:r w:rsidRPr="00F37D25">
        <w:rPr>
          <w:rFonts w:ascii="Times New Roman" w:hAnsi="Times New Roman"/>
          <w:sz w:val="24"/>
          <w:szCs w:val="24"/>
        </w:rPr>
        <w:tab/>
        <w:t xml:space="preserve">Diseño e impresión </w:t>
      </w:r>
      <w:r>
        <w:rPr>
          <w:rFonts w:ascii="Times New Roman" w:hAnsi="Times New Roman"/>
          <w:sz w:val="24"/>
          <w:szCs w:val="24"/>
        </w:rPr>
        <w:t xml:space="preserve">de 5,000 </w:t>
      </w:r>
      <w:r w:rsidRPr="00F37D25">
        <w:rPr>
          <w:rFonts w:ascii="Times New Roman" w:hAnsi="Times New Roman"/>
          <w:sz w:val="24"/>
          <w:szCs w:val="24"/>
        </w:rPr>
        <w:t>bro</w:t>
      </w:r>
      <w:r>
        <w:rPr>
          <w:rFonts w:ascii="Times New Roman" w:hAnsi="Times New Roman"/>
          <w:sz w:val="24"/>
          <w:szCs w:val="24"/>
        </w:rPr>
        <w:t>s</w:t>
      </w:r>
      <w:r w:rsidRPr="00F37D25">
        <w:rPr>
          <w:rFonts w:ascii="Times New Roman" w:hAnsi="Times New Roman"/>
          <w:sz w:val="24"/>
          <w:szCs w:val="24"/>
        </w:rPr>
        <w:t xml:space="preserve">hures </w:t>
      </w:r>
      <w:r>
        <w:rPr>
          <w:rFonts w:ascii="Times New Roman" w:hAnsi="Times New Roman"/>
          <w:sz w:val="24"/>
          <w:szCs w:val="24"/>
        </w:rPr>
        <w:t xml:space="preserve">informativos para el programa de emprendedores, lograda la impresión </w:t>
      </w:r>
      <w:r w:rsidR="00D70502">
        <w:rPr>
          <w:rFonts w:ascii="Times New Roman" w:hAnsi="Times New Roman"/>
          <w:sz w:val="24"/>
          <w:szCs w:val="24"/>
        </w:rPr>
        <w:t>en un 100.</w:t>
      </w:r>
    </w:p>
    <w:p w:rsidR="00F37D25" w:rsidRDefault="00F37D25" w:rsidP="00F37D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1.8.4.-</w:t>
      </w:r>
      <w:r>
        <w:rPr>
          <w:rFonts w:ascii="Times New Roman" w:hAnsi="Times New Roman"/>
          <w:sz w:val="24"/>
          <w:szCs w:val="24"/>
        </w:rPr>
        <w:tab/>
        <w:t>OTE operando bajo el modelo único en la provincia Sanchez Ramirez (Cotui),</w:t>
      </w:r>
    </w:p>
    <w:p w:rsidR="00F37D25" w:rsidRDefault="00F37D25" w:rsidP="00F37D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2.1.1.-Realizar jornada de empleo, de cuatros (4) programadas se realizaron 3 para un 75%.</w:t>
      </w:r>
    </w:p>
    <w:p w:rsidR="00F37D25" w:rsidRDefault="00F37D25" w:rsidP="00F37D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C4361" w:rsidRPr="000E0686" w:rsidRDefault="008A5C32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8"/>
          <w:szCs w:val="28"/>
        </w:rPr>
        <w:t xml:space="preserve">Regulación de las  Relaciones Laborales </w:t>
      </w:r>
      <w:r w:rsidR="009B0811" w:rsidRPr="000E0686">
        <w:rPr>
          <w:rFonts w:ascii="Times New Roman" w:hAnsi="Times New Roman"/>
          <w:b/>
          <w:sz w:val="28"/>
          <w:szCs w:val="28"/>
        </w:rPr>
        <w:t>Programa</w:t>
      </w:r>
      <w:r w:rsidR="00665FD8" w:rsidRPr="000E0686">
        <w:rPr>
          <w:rFonts w:ascii="Times New Roman" w:hAnsi="Times New Roman"/>
          <w:b/>
          <w:sz w:val="28"/>
          <w:szCs w:val="28"/>
        </w:rPr>
        <w:t xml:space="preserve"> 12</w:t>
      </w:r>
      <w:r w:rsidR="00665FD8" w:rsidRPr="000E0686">
        <w:rPr>
          <w:rFonts w:ascii="Times New Roman" w:hAnsi="Times New Roman"/>
          <w:b/>
          <w:sz w:val="24"/>
          <w:szCs w:val="24"/>
        </w:rPr>
        <w:t>:</w:t>
      </w:r>
      <w:r w:rsidR="009B0811" w:rsidRPr="000E0686">
        <w:rPr>
          <w:rFonts w:ascii="Times New Roman" w:hAnsi="Times New Roman"/>
          <w:b/>
          <w:sz w:val="24"/>
          <w:szCs w:val="24"/>
        </w:rPr>
        <w:t xml:space="preserve"> c</w:t>
      </w:r>
      <w:r w:rsidR="00AE4271" w:rsidRPr="000E0686">
        <w:rPr>
          <w:rFonts w:ascii="Times New Roman" w:hAnsi="Times New Roman"/>
          <w:sz w:val="24"/>
          <w:szCs w:val="24"/>
        </w:rPr>
        <w:t>onsiste e</w:t>
      </w:r>
      <w:r w:rsidR="00142715" w:rsidRPr="000E0686">
        <w:rPr>
          <w:rFonts w:ascii="Times New Roman" w:hAnsi="Times New Roman"/>
          <w:sz w:val="24"/>
          <w:szCs w:val="24"/>
        </w:rPr>
        <w:t xml:space="preserve">n el fomento de la cultura de cumplimiento de las normas laborales, </w:t>
      </w:r>
      <w:r w:rsidR="00916F97" w:rsidRPr="000E0686">
        <w:rPr>
          <w:rFonts w:ascii="Times New Roman" w:hAnsi="Times New Roman"/>
          <w:sz w:val="24"/>
          <w:szCs w:val="24"/>
        </w:rPr>
        <w:t>contribuyendo</w:t>
      </w:r>
      <w:r w:rsidR="00142715" w:rsidRPr="000E0686">
        <w:rPr>
          <w:rFonts w:ascii="Times New Roman" w:hAnsi="Times New Roman"/>
          <w:sz w:val="24"/>
          <w:szCs w:val="24"/>
        </w:rPr>
        <w:t xml:space="preserve"> a la paz laboral y propicia un clima de inversiones idóneo en la República Dominicana</w:t>
      </w:r>
      <w:r w:rsidR="00AE4271" w:rsidRPr="000E0686">
        <w:rPr>
          <w:rFonts w:ascii="Times New Roman" w:hAnsi="Times New Roman"/>
          <w:sz w:val="24"/>
          <w:szCs w:val="24"/>
        </w:rPr>
        <w:t>, el</w:t>
      </w:r>
      <w:r w:rsidR="00142715" w:rsidRPr="000E0686">
        <w:rPr>
          <w:rFonts w:ascii="Times New Roman" w:hAnsi="Times New Roman"/>
          <w:sz w:val="24"/>
          <w:szCs w:val="24"/>
        </w:rPr>
        <w:t xml:space="preserve"> propósito </w:t>
      </w:r>
      <w:r w:rsidR="00AE4271" w:rsidRPr="000E0686">
        <w:rPr>
          <w:rFonts w:ascii="Times New Roman" w:hAnsi="Times New Roman"/>
          <w:sz w:val="24"/>
          <w:szCs w:val="24"/>
        </w:rPr>
        <w:t>que</w:t>
      </w:r>
      <w:r w:rsidR="00142715" w:rsidRPr="000E0686">
        <w:rPr>
          <w:rFonts w:ascii="Times New Roman" w:hAnsi="Times New Roman"/>
          <w:sz w:val="24"/>
          <w:szCs w:val="24"/>
        </w:rPr>
        <w:t xml:space="preserve"> </w:t>
      </w:r>
      <w:r w:rsidR="00B31A35" w:rsidRPr="000E0686">
        <w:rPr>
          <w:rFonts w:ascii="Times New Roman" w:hAnsi="Times New Roman"/>
          <w:sz w:val="24"/>
          <w:szCs w:val="24"/>
        </w:rPr>
        <w:t xml:space="preserve">persigue </w:t>
      </w:r>
      <w:r w:rsidR="00AE4271" w:rsidRPr="000E0686">
        <w:rPr>
          <w:rFonts w:ascii="Times New Roman" w:hAnsi="Times New Roman"/>
          <w:sz w:val="24"/>
          <w:szCs w:val="24"/>
        </w:rPr>
        <w:t xml:space="preserve">es </w:t>
      </w:r>
      <w:r w:rsidR="00B31A35" w:rsidRPr="000E0686">
        <w:rPr>
          <w:rFonts w:ascii="Times New Roman" w:hAnsi="Times New Roman"/>
          <w:sz w:val="24"/>
          <w:szCs w:val="24"/>
        </w:rPr>
        <w:t xml:space="preserve">velar </w:t>
      </w:r>
      <w:r w:rsidR="00AE4271" w:rsidRPr="000E0686">
        <w:rPr>
          <w:rFonts w:ascii="Times New Roman" w:hAnsi="Times New Roman"/>
          <w:sz w:val="24"/>
          <w:szCs w:val="24"/>
        </w:rPr>
        <w:t xml:space="preserve">por </w:t>
      </w:r>
      <w:r w:rsidR="00B31A35" w:rsidRPr="000E0686">
        <w:rPr>
          <w:rFonts w:ascii="Times New Roman" w:hAnsi="Times New Roman"/>
          <w:sz w:val="24"/>
          <w:szCs w:val="24"/>
        </w:rPr>
        <w:t xml:space="preserve">el cumplimiento y fomento de la normativa laboral, así como promover el diálogo social, la igualdad de oportunidades y no discriminación, la </w:t>
      </w:r>
      <w:r w:rsidR="000173BB" w:rsidRPr="000E0686">
        <w:rPr>
          <w:rFonts w:ascii="Times New Roman" w:hAnsi="Times New Roman"/>
          <w:sz w:val="24"/>
          <w:szCs w:val="24"/>
        </w:rPr>
        <w:t>s</w:t>
      </w:r>
      <w:r w:rsidR="00B31A35" w:rsidRPr="000E0686">
        <w:rPr>
          <w:rFonts w:ascii="Times New Roman" w:hAnsi="Times New Roman"/>
          <w:sz w:val="24"/>
          <w:szCs w:val="24"/>
        </w:rPr>
        <w:t xml:space="preserve">eguridad </w:t>
      </w:r>
      <w:r w:rsidR="000173BB" w:rsidRPr="000E0686">
        <w:rPr>
          <w:rFonts w:ascii="Times New Roman" w:hAnsi="Times New Roman"/>
          <w:sz w:val="24"/>
          <w:szCs w:val="24"/>
        </w:rPr>
        <w:t>s</w:t>
      </w:r>
      <w:r w:rsidR="00B31A35" w:rsidRPr="000E0686">
        <w:rPr>
          <w:rFonts w:ascii="Times New Roman" w:hAnsi="Times New Roman"/>
          <w:sz w:val="24"/>
          <w:szCs w:val="24"/>
        </w:rPr>
        <w:t>ocial, entre otros, a fin</w:t>
      </w:r>
      <w:r w:rsidR="00EC4361" w:rsidRPr="000E0686">
        <w:rPr>
          <w:rFonts w:ascii="Times New Roman" w:hAnsi="Times New Roman"/>
          <w:sz w:val="24"/>
          <w:szCs w:val="24"/>
        </w:rPr>
        <w:t>es de lograr el trabajo decente.</w:t>
      </w:r>
    </w:p>
    <w:p w:rsidR="009D32C1" w:rsidRPr="000E0686" w:rsidRDefault="00917769" w:rsidP="005029A9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Resultados </w:t>
      </w:r>
      <w:r w:rsidR="00D6072B" w:rsidRPr="000E0686">
        <w:rPr>
          <w:rFonts w:ascii="Times New Roman" w:hAnsi="Times New Roman"/>
          <w:b/>
          <w:sz w:val="24"/>
          <w:szCs w:val="24"/>
        </w:rPr>
        <w:t>e</w:t>
      </w:r>
      <w:r w:rsidRPr="000E0686">
        <w:rPr>
          <w:rFonts w:ascii="Times New Roman" w:hAnsi="Times New Roman"/>
          <w:b/>
          <w:sz w:val="24"/>
          <w:szCs w:val="24"/>
        </w:rPr>
        <w:t xml:space="preserve">sperados 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Condiciones de trabajo formalizadas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Paz laboral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Actores laborales promueven un marco jurídico socio-laboral moderno, actualizado y funcional.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Trabajadores disponen de los beneficios del Sistema Dominicano de Seguridad Social.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Regulación y administración efectiva de los flujos migratorios laborales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Ambiente sano y seguro en el lugar de trabajo.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Las políticas laborales impulsada efectivamente en consenso tripartito</w:t>
      </w:r>
    </w:p>
    <w:p w:rsidR="003D3813" w:rsidRPr="000E0686" w:rsidRDefault="003D3813" w:rsidP="005029A9">
      <w:pPr>
        <w:pStyle w:val="Prrafodelist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Ciudadanía satisfecha con los servicios de información y atención especializada laboral.</w:t>
      </w:r>
    </w:p>
    <w:p w:rsidR="00ED3BD2" w:rsidRPr="000E0686" w:rsidRDefault="00ED3BD2" w:rsidP="005029A9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283675" w:rsidRDefault="008C5E02" w:rsidP="005029A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En la Regulación de las Relaciones Laborales</w:t>
      </w:r>
      <w:r w:rsidR="001A72B5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la población beneficiada en el programa 12 de </w:t>
      </w:r>
      <w:r w:rsidRPr="008F676E">
        <w:rPr>
          <w:rFonts w:ascii="Times New Roman" w:hAnsi="Times New Roman"/>
          <w:sz w:val="24"/>
          <w:szCs w:val="24"/>
        </w:rPr>
        <w:t>1, 776,579</w:t>
      </w:r>
      <w:r w:rsidRPr="000E0686">
        <w:rPr>
          <w:rFonts w:ascii="Times New Roman" w:hAnsi="Times New Roman"/>
          <w:sz w:val="24"/>
          <w:szCs w:val="24"/>
        </w:rPr>
        <w:t xml:space="preserve"> trabajadores formales.</w:t>
      </w:r>
    </w:p>
    <w:p w:rsidR="008C5E02" w:rsidRPr="000E0686" w:rsidRDefault="008C5E02" w:rsidP="005029A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Uno de los principales problema en la República Dominicana es la informalidad en el mercado de trabajo lo que representan niveles inferiores de productividad y competitividad respecto a la economía formal, así como por una falta de protección social y la ausencia de beneficios como las pensiones, la licencia por enfermedad o seguro de salud y cesantía,  que refleja precariedad estructural y representa un reto para el gobierno dominicano.</w:t>
      </w:r>
    </w:p>
    <w:p w:rsidR="008C5E02" w:rsidRPr="000E0686" w:rsidRDefault="008C5E02" w:rsidP="005029A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C5E02" w:rsidRPr="000E0686" w:rsidRDefault="008C5E02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Su objetivo principal es velar por cumplimiento de la normativa laboral, para contribuir a la paz socio-laboral y el desarrollo sostenible de la nación con justicia social. Erradicación del Trabajo Infantil y sus peores formas a nivel nacional.</w:t>
      </w:r>
    </w:p>
    <w:p w:rsidR="008C5E02" w:rsidRPr="000E0686" w:rsidRDefault="008C5E02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ED3BD2" w:rsidRPr="000E0686" w:rsidRDefault="00ED3BD2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0E0686">
        <w:rPr>
          <w:rFonts w:ascii="Times New Roman" w:hAnsi="Times New Roman"/>
          <w:b/>
          <w:sz w:val="28"/>
          <w:szCs w:val="28"/>
          <w:highlight w:val="yellow"/>
        </w:rPr>
        <w:t>PROGRAMA 12: REGULACION DE LAS RELACIONES LABORALES</w:t>
      </w:r>
    </w:p>
    <w:tbl>
      <w:tblPr>
        <w:tblW w:w="11922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8"/>
        <w:gridCol w:w="1138"/>
        <w:gridCol w:w="431"/>
        <w:gridCol w:w="1095"/>
        <w:gridCol w:w="24"/>
        <w:gridCol w:w="277"/>
        <w:gridCol w:w="440"/>
        <w:gridCol w:w="1274"/>
        <w:gridCol w:w="151"/>
        <w:gridCol w:w="9"/>
        <w:gridCol w:w="979"/>
        <w:gridCol w:w="987"/>
        <w:gridCol w:w="147"/>
        <w:gridCol w:w="13"/>
        <w:gridCol w:w="980"/>
        <w:gridCol w:w="1134"/>
        <w:gridCol w:w="26"/>
        <w:gridCol w:w="160"/>
        <w:gridCol w:w="664"/>
        <w:gridCol w:w="851"/>
        <w:gridCol w:w="852"/>
        <w:gridCol w:w="12"/>
      </w:tblGrid>
      <w:tr w:rsidR="000C75B6" w:rsidRPr="005972FC" w:rsidTr="008916ED">
        <w:trPr>
          <w:gridBefore w:val="1"/>
          <w:gridAfter w:val="1"/>
          <w:wBefore w:w="278" w:type="dxa"/>
          <w:wAfter w:w="12" w:type="dxa"/>
          <w:trHeight w:val="375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13" w:rsidRPr="000E0686" w:rsidRDefault="00654918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Ejecución Físico Financiera Trimestre I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3813" w:rsidRPr="000E0686" w:rsidTr="008916ED">
        <w:trPr>
          <w:gridBefore w:val="1"/>
          <w:gridAfter w:val="1"/>
          <w:wBefore w:w="278" w:type="dxa"/>
          <w:wAfter w:w="12" w:type="dxa"/>
          <w:trHeight w:val="315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90" w:rsidRPr="000E0686" w:rsidRDefault="00003590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3D3813" w:rsidRPr="000E0686" w:rsidRDefault="00AF5DB0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0E0686">
              <w:rPr>
                <w:rFonts w:ascii="Times New Roman" w:hAnsi="Times New Roman"/>
                <w:b/>
                <w:color w:val="000000"/>
                <w:u w:val="single"/>
              </w:rPr>
              <w:t xml:space="preserve">CUADRO:  </w:t>
            </w:r>
            <w:r w:rsidR="001C5DC0">
              <w:rPr>
                <w:rFonts w:ascii="Times New Roman" w:hAnsi="Times New Roman"/>
                <w:b/>
                <w:color w:val="000000"/>
                <w:u w:val="single"/>
              </w:rPr>
              <w:t>II</w:t>
            </w:r>
            <w:r w:rsidR="002D39C1" w:rsidRPr="000E0686">
              <w:rPr>
                <w:rFonts w:ascii="Times New Roman" w:hAnsi="Times New Roman"/>
                <w:b/>
                <w:color w:val="000000"/>
                <w:u w:val="single"/>
              </w:rPr>
              <w:t xml:space="preserve">   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CA1C59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e</w:t>
            </w:r>
            <w:r w:rsidR="00C25FBA" w:rsidRPr="000E0686">
              <w:rPr>
                <w:rFonts w:ascii="Times New Roman" w:hAnsi="Times New Roman"/>
                <w:b/>
                <w:color w:val="000000"/>
              </w:rPr>
              <w:t>nero-</w:t>
            </w:r>
            <w:r w:rsidR="00003590" w:rsidRPr="000E0686">
              <w:rPr>
                <w:rFonts w:ascii="Times New Roman" w:hAnsi="Times New Roman"/>
                <w:b/>
                <w:color w:val="000000"/>
              </w:rPr>
              <w:t>m</w:t>
            </w:r>
            <w:r w:rsidR="00C25FBA" w:rsidRPr="000E0686">
              <w:rPr>
                <w:rFonts w:ascii="Times New Roman" w:hAnsi="Times New Roman"/>
                <w:b/>
                <w:color w:val="000000"/>
              </w:rPr>
              <w:t>arzo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C2921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E0686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351763" w:rsidRPr="000E0686">
              <w:rPr>
                <w:rFonts w:ascii="Times New Roman" w:hAnsi="Times New Roman"/>
                <w:b/>
                <w:color w:val="000000"/>
              </w:rPr>
              <w:t>201</w:t>
            </w:r>
            <w:r w:rsidR="008F0222">
              <w:rPr>
                <w:rFonts w:ascii="Times New Roman" w:hAnsi="Times New Roman"/>
                <w:b/>
                <w:color w:val="000000"/>
              </w:rPr>
              <w:t>5</w:t>
            </w:r>
            <w:r w:rsidRPr="000E0686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315"/>
        </w:trPr>
        <w:tc>
          <w:tcPr>
            <w:tcW w:w="14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ind w:hanging="21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(1)                      PRODUCTOS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216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2C3658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DC6F9C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D3813"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0C75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0C75B6" w:rsidRPr="000E0686" w:rsidTr="002D3153">
        <w:trPr>
          <w:trHeight w:val="525"/>
        </w:trPr>
        <w:tc>
          <w:tcPr>
            <w:tcW w:w="14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0C75B6" w:rsidRPr="000E0686" w:rsidTr="002D3153">
        <w:trPr>
          <w:trHeight w:val="990"/>
        </w:trPr>
        <w:tc>
          <w:tcPr>
            <w:tcW w:w="14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42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950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1. Inspecciones laborales en los lugares de trabajo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0686">
              <w:rPr>
                <w:rFonts w:cs="Calibri"/>
                <w:color w:val="000000"/>
              </w:rPr>
              <w:t>Inspeccio</w:t>
            </w:r>
            <w:r w:rsidR="00D04F95" w:rsidRPr="000E0686">
              <w:rPr>
                <w:rFonts w:cs="Calibri"/>
                <w:color w:val="000000"/>
              </w:rPr>
              <w:t>n</w:t>
            </w:r>
            <w:r w:rsidRPr="000E0686">
              <w:rPr>
                <w:rFonts w:cs="Calibri"/>
                <w:color w:val="000000"/>
              </w:rPr>
              <w:t>es</w:t>
            </w:r>
            <w:r w:rsidRPr="000E0686">
              <w:rPr>
                <w:rFonts w:cs="Calibri"/>
                <w:color w:val="000000"/>
              </w:rPr>
              <w:br/>
              <w:t>realizadas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71723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76,000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169,254,269.00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717238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19,000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E864D5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42,313,567.25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25,307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573862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45,915,938.45</w:t>
            </w:r>
            <w:r w:rsidR="003D3813" w:rsidRPr="000E0686"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717238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133</w:t>
            </w:r>
            <w:r w:rsidR="003F74AD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108.51</w:t>
            </w:r>
            <w:r w:rsidR="002F1E99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66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0E0686">
              <w:rPr>
                <w:rFonts w:cs="Calibri"/>
                <w:b/>
                <w:bCs/>
              </w:rPr>
              <w:t xml:space="preserve">2. Mediaciones y arbitrajes laborales 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0686">
              <w:rPr>
                <w:rFonts w:cs="Calibri"/>
                <w:color w:val="000000"/>
              </w:rPr>
              <w:t>Conflictos económicos resueltos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D72B6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111,840.00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991561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530362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27,960.00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EF3C61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00.00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2F1E99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87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 xml:space="preserve">3.  Asistencia y Orientación judicial gratuita ante las Instancias judiciales y </w:t>
            </w:r>
            <w:r w:rsidR="000C75B6" w:rsidRPr="000E0686">
              <w:rPr>
                <w:rFonts w:cs="Calibri"/>
                <w:b/>
                <w:bCs/>
                <w:color w:val="000000"/>
              </w:rPr>
              <w:t>Administrativas.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0686">
              <w:rPr>
                <w:rFonts w:cs="Calibri"/>
                <w:color w:val="000000"/>
              </w:rPr>
              <w:t>Trabajadores  y Empleadores asistidos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D72B6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D3813"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59196E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12,026,248.00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991561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FC4679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2,138,493.60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741FD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3,668,577.49</w:t>
            </w:r>
            <w:r w:rsidR="003D3813" w:rsidRPr="000E068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171.55</w:t>
            </w:r>
            <w:r w:rsidR="002F1E99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54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4. Retirada de  niños, niñas y adolescentes del trabajo infantil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0E0686">
              <w:rPr>
                <w:rFonts w:cs="Calibri"/>
                <w:color w:val="000000"/>
              </w:rPr>
              <w:t xml:space="preserve">Niños, niñas y </w:t>
            </w:r>
            <w:r w:rsidR="005172EB" w:rsidRPr="000E0686">
              <w:rPr>
                <w:rFonts w:cs="Calibri"/>
                <w:color w:val="000000"/>
              </w:rPr>
              <w:t>adolescentes</w:t>
            </w:r>
            <w:r w:rsidRPr="000E0686">
              <w:rPr>
                <w:rFonts w:cs="Calibri"/>
                <w:color w:val="000000"/>
              </w:rPr>
              <w:t xml:space="preserve"> retirados de los lugares de trabajo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5,920,670.00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0686">
              <w:rPr>
                <w:rFonts w:ascii="Times New Roman" w:hAnsi="Times New Roman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756325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1,480,167.50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E0686">
              <w:rPr>
                <w:rFonts w:cs="Calibri"/>
                <w:sz w:val="16"/>
                <w:szCs w:val="16"/>
              </w:rPr>
              <w:t xml:space="preserve">  </w:t>
            </w:r>
            <w:r w:rsidR="00573862">
              <w:rPr>
                <w:rFonts w:cs="Calibri"/>
                <w:sz w:val="16"/>
                <w:szCs w:val="16"/>
              </w:rPr>
              <w:t>1,317,000.00</w:t>
            </w:r>
            <w:r w:rsidRPr="000E0686">
              <w:rPr>
                <w:rFonts w:cs="Calibri"/>
                <w:sz w:val="16"/>
                <w:szCs w:val="16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88.98</w:t>
            </w:r>
            <w:r w:rsidR="002F1E99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200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5. Fijación de salarios mínimos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764B8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0764B8">
              <w:rPr>
                <w:rFonts w:cs="Calibri"/>
                <w:bCs/>
                <w:color w:val="000000"/>
              </w:rPr>
              <w:t>Tarifas revisadas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B65F2B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  <w:r w:rsidR="005233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3,649,211.00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991561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756325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912,302.75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8B0770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E0686">
              <w:rPr>
                <w:rFonts w:cs="Calibri"/>
                <w:sz w:val="16"/>
                <w:szCs w:val="16"/>
              </w:rPr>
              <w:t xml:space="preserve">    </w:t>
            </w:r>
            <w:r w:rsidR="00573862">
              <w:rPr>
                <w:rFonts w:cs="Calibri"/>
                <w:sz w:val="16"/>
                <w:szCs w:val="16"/>
              </w:rPr>
              <w:t>596,415.00</w:t>
            </w:r>
            <w:r w:rsidRPr="000E0686"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8B0770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65.37</w:t>
            </w:r>
            <w:r w:rsidR="002F1E99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2670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6. Asistencia en la observación de las normas de higiene y seguridad.   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2F4592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2F4592">
              <w:rPr>
                <w:rFonts w:cs="Calibri"/>
                <w:bCs/>
                <w:color w:val="000000"/>
              </w:rPr>
              <w:t xml:space="preserve">Comités mixtos </w:t>
            </w:r>
            <w:r w:rsidR="000C75B6" w:rsidRPr="002F4592">
              <w:rPr>
                <w:rFonts w:cs="Calibri"/>
                <w:bCs/>
                <w:color w:val="000000"/>
              </w:rPr>
              <w:t>constituido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52333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8,583,576.00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991561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756325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2,145,894.00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EF3C61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00.00</w:t>
            </w:r>
            <w:r w:rsidR="003D3813" w:rsidRPr="000E0686"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00</w:t>
            </w:r>
            <w:r w:rsidR="002F1E99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C5503B" w:rsidTr="002D3153">
        <w:trPr>
          <w:gridAfter w:val="1"/>
          <w:wAfter w:w="12" w:type="dxa"/>
          <w:trHeight w:val="91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7. Información laboral a la ciudadanía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2F4592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2F4592">
              <w:rPr>
                <w:rFonts w:cs="Calibri"/>
                <w:bCs/>
                <w:color w:val="000000"/>
              </w:rPr>
              <w:t>Ciudadanos informados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22ECC" w:rsidRDefault="0052333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EC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="00922702" w:rsidRPr="00F22ECC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F22ECC">
              <w:rPr>
                <w:rFonts w:ascii="Times New Roman" w:hAnsi="Times New Roman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59196E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22ECC">
              <w:rPr>
                <w:rFonts w:ascii="Times New Roman" w:hAnsi="Times New Roman"/>
                <w:color w:val="000000"/>
                <w:sz w:val="16"/>
                <w:szCs w:val="16"/>
              </w:rPr>
              <w:t>9,620,998.</w:t>
            </w:r>
            <w:r w:rsidR="00865B5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741FD3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150FAF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541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3D3813" w:rsidRPr="00B05419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B05419">
              <w:rPr>
                <w:rFonts w:ascii="Times New Roman" w:hAnsi="Times New Roman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150FAF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2ECC">
              <w:rPr>
                <w:rFonts w:ascii="Times New Roman" w:hAnsi="Times New Roman"/>
                <w:color w:val="000000"/>
                <w:sz w:val="16"/>
                <w:szCs w:val="16"/>
              </w:rPr>
              <w:t>2,405,249.50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865B5C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En proceso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FD3" w:rsidRDefault="00741FD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2,934,861.99</w:t>
            </w:r>
          </w:p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0E0686">
              <w:rPr>
                <w:rFonts w:cs="Calibri"/>
                <w:sz w:val="16"/>
                <w:szCs w:val="16"/>
              </w:rPr>
              <w:t xml:space="preserve">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756F76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122</w:t>
            </w:r>
            <w:r w:rsidR="002F1E99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1440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8.  Registro y control de acciones laborales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2F4592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2F4592">
              <w:rPr>
                <w:rFonts w:cs="Calibri"/>
                <w:bCs/>
                <w:color w:val="000000"/>
              </w:rPr>
              <w:t>Empresas registradas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52333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  <w:r w:rsidR="003D3813"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991561">
              <w:rPr>
                <w:rFonts w:ascii="Times New Roman" w:hAnsi="Times New Roman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59196E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00383">
              <w:rPr>
                <w:rFonts w:ascii="Times New Roman" w:hAnsi="Times New Roman"/>
                <w:color w:val="000000"/>
                <w:sz w:val="16"/>
                <w:szCs w:val="16"/>
              </w:rPr>
              <w:t>2,405,250.00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991561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7,535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0E0686" w:rsidRDefault="00741FD3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601,312.50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0E0686" w:rsidRDefault="000639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24,472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741FD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733,715.50</w:t>
            </w:r>
            <w:r w:rsidR="003D3813" w:rsidRPr="000E0686">
              <w:rPr>
                <w:rFonts w:cs="Calibri"/>
                <w:sz w:val="16"/>
                <w:szCs w:val="16"/>
              </w:rPr>
              <w:t xml:space="preserve">           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F74AD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697104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128.67</w:t>
            </w:r>
            <w:r w:rsidR="002F1E99">
              <w:rPr>
                <w:rFonts w:cs="Calibri"/>
                <w:sz w:val="16"/>
                <w:szCs w:val="16"/>
              </w:rPr>
              <w:t xml:space="preserve">%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0C75B6" w:rsidRPr="000E0686" w:rsidTr="002D3153">
        <w:trPr>
          <w:gridAfter w:val="1"/>
          <w:wAfter w:w="12" w:type="dxa"/>
          <w:trHeight w:val="315"/>
        </w:trPr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TOTAL DEL PROGRAMA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0E0686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0E0686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3421" w:rsidRDefault="00F53421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highlight w:val="yellow"/>
              </w:rPr>
            </w:pPr>
            <w:r w:rsidRPr="002D31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211,572,062.00</w:t>
            </w:r>
            <w:r w:rsidR="003D3813" w:rsidRPr="002D31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0E0686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0E0686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2D3153" w:rsidRPr="002D3153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55,166,508.43</w:t>
            </w:r>
          </w:p>
        </w:tc>
        <w:tc>
          <w:tcPr>
            <w:tcW w:w="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0E0686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5319BA" w:rsidRPr="000E0686" w:rsidRDefault="005319BA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C25FBA" w:rsidRPr="000E0686" w:rsidRDefault="00C25FBA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44FF0" w:rsidRDefault="00F44FF0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44FF0" w:rsidRDefault="00F44FF0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44FF0" w:rsidRDefault="00F44FF0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E3E7C" w:rsidRPr="000E0686" w:rsidRDefault="005E3E7C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E0686">
        <w:rPr>
          <w:rFonts w:ascii="Times New Roman" w:hAnsi="Times New Roman"/>
          <w:b/>
          <w:sz w:val="26"/>
          <w:szCs w:val="26"/>
          <w:u w:val="single"/>
        </w:rPr>
        <w:t xml:space="preserve">Interpretación de los Resultados por Productos del </w:t>
      </w:r>
      <w:r w:rsidR="008F0222">
        <w:rPr>
          <w:rFonts w:ascii="Times New Roman" w:hAnsi="Times New Roman"/>
          <w:b/>
          <w:sz w:val="26"/>
          <w:szCs w:val="26"/>
          <w:u w:val="single"/>
        </w:rPr>
        <w:t>Trimestre</w:t>
      </w:r>
      <w:r w:rsidRPr="000E0686">
        <w:rPr>
          <w:rFonts w:ascii="Times New Roman" w:hAnsi="Times New Roman"/>
          <w:b/>
          <w:sz w:val="26"/>
          <w:szCs w:val="26"/>
          <w:u w:val="single"/>
        </w:rPr>
        <w:t xml:space="preserve"> enero-</w:t>
      </w:r>
      <w:r w:rsidR="008F0222">
        <w:rPr>
          <w:rFonts w:ascii="Times New Roman" w:hAnsi="Times New Roman"/>
          <w:b/>
          <w:sz w:val="26"/>
          <w:szCs w:val="26"/>
          <w:u w:val="single"/>
        </w:rPr>
        <w:t>marzo</w:t>
      </w:r>
      <w:r w:rsidRPr="000E0686">
        <w:rPr>
          <w:rFonts w:ascii="Times New Roman" w:hAnsi="Times New Roman"/>
          <w:b/>
          <w:sz w:val="26"/>
          <w:szCs w:val="26"/>
          <w:u w:val="single"/>
        </w:rPr>
        <w:t xml:space="preserve">  del 201</w:t>
      </w:r>
      <w:r w:rsidR="008F0222">
        <w:rPr>
          <w:rFonts w:ascii="Times New Roman" w:hAnsi="Times New Roman"/>
          <w:b/>
          <w:sz w:val="26"/>
          <w:szCs w:val="26"/>
          <w:u w:val="single"/>
        </w:rPr>
        <w:t>5</w:t>
      </w:r>
      <w:r w:rsidRPr="000E0686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5E3E7C" w:rsidRPr="000E0686" w:rsidRDefault="005E3E7C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E0686">
        <w:rPr>
          <w:rFonts w:ascii="Times New Roman" w:hAnsi="Times New Roman"/>
          <w:b/>
          <w:sz w:val="26"/>
          <w:szCs w:val="26"/>
          <w:u w:val="single"/>
        </w:rPr>
        <w:t>Programa 12,</w:t>
      </w:r>
    </w:p>
    <w:p w:rsidR="005F7CA1" w:rsidRDefault="005E3E7C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CA1">
        <w:rPr>
          <w:rFonts w:ascii="Times New Roman" w:hAnsi="Times New Roman"/>
          <w:b/>
          <w:sz w:val="24"/>
          <w:szCs w:val="24"/>
        </w:rPr>
        <w:t>En el Minister</w:t>
      </w:r>
      <w:r w:rsidR="000622E4">
        <w:rPr>
          <w:rFonts w:ascii="Times New Roman" w:hAnsi="Times New Roman"/>
          <w:b/>
          <w:sz w:val="24"/>
          <w:szCs w:val="24"/>
        </w:rPr>
        <w:t>io de Trabajo piloto</w:t>
      </w:r>
      <w:r w:rsidRPr="005F7CA1">
        <w:rPr>
          <w:rFonts w:ascii="Times New Roman" w:hAnsi="Times New Roman"/>
          <w:b/>
          <w:sz w:val="24"/>
          <w:szCs w:val="24"/>
        </w:rPr>
        <w:t xml:space="preserve"> del Plan Plurianual </w:t>
      </w:r>
      <w:r w:rsidRPr="008B2407">
        <w:rPr>
          <w:rFonts w:ascii="Times New Roman" w:hAnsi="Times New Roman"/>
          <w:b/>
          <w:sz w:val="24"/>
          <w:szCs w:val="24"/>
        </w:rPr>
        <w:t>Presupuestario 201</w:t>
      </w:r>
      <w:r w:rsidR="007A0635" w:rsidRPr="008B2407">
        <w:rPr>
          <w:rFonts w:ascii="Times New Roman" w:hAnsi="Times New Roman"/>
          <w:b/>
          <w:sz w:val="24"/>
          <w:szCs w:val="24"/>
        </w:rPr>
        <w:t>5</w:t>
      </w:r>
      <w:r w:rsidRPr="008B2407">
        <w:rPr>
          <w:rFonts w:ascii="Times New Roman" w:hAnsi="Times New Roman"/>
          <w:b/>
          <w:sz w:val="24"/>
          <w:szCs w:val="24"/>
        </w:rPr>
        <w:t>-201</w:t>
      </w:r>
      <w:r w:rsidR="007A0635" w:rsidRPr="008B2407">
        <w:rPr>
          <w:rFonts w:ascii="Times New Roman" w:hAnsi="Times New Roman"/>
          <w:b/>
          <w:sz w:val="24"/>
          <w:szCs w:val="24"/>
        </w:rPr>
        <w:t>9</w:t>
      </w:r>
      <w:r w:rsidRPr="005F7CA1">
        <w:rPr>
          <w:rFonts w:ascii="Times New Roman" w:hAnsi="Times New Roman"/>
          <w:b/>
          <w:sz w:val="24"/>
          <w:szCs w:val="24"/>
        </w:rPr>
        <w:t xml:space="preserve"> del sector público,</w:t>
      </w:r>
      <w:r w:rsidR="00D70502" w:rsidRPr="00D70502">
        <w:t xml:space="preserve"> </w:t>
      </w:r>
      <w:r w:rsidR="00D70502" w:rsidRPr="00D70502">
        <w:rPr>
          <w:rFonts w:ascii="Times New Roman" w:hAnsi="Times New Roman"/>
          <w:b/>
          <w:sz w:val="24"/>
          <w:szCs w:val="24"/>
        </w:rPr>
        <w:t>en el programa 12 Regulación de las Relaciones Laborales</w:t>
      </w:r>
      <w:r w:rsidRPr="005F7CA1">
        <w:rPr>
          <w:rFonts w:ascii="Times New Roman" w:hAnsi="Times New Roman"/>
          <w:b/>
          <w:sz w:val="24"/>
          <w:szCs w:val="24"/>
        </w:rPr>
        <w:t xml:space="preserve"> se </w:t>
      </w:r>
      <w:r w:rsidR="00963548" w:rsidRPr="005F7CA1">
        <w:rPr>
          <w:rFonts w:ascii="Times New Roman" w:hAnsi="Times New Roman"/>
          <w:b/>
          <w:sz w:val="24"/>
          <w:szCs w:val="24"/>
        </w:rPr>
        <w:t>planteó</w:t>
      </w:r>
      <w:r w:rsidRPr="005F7CA1">
        <w:rPr>
          <w:rFonts w:ascii="Times New Roman" w:hAnsi="Times New Roman"/>
          <w:b/>
          <w:sz w:val="24"/>
          <w:szCs w:val="24"/>
        </w:rPr>
        <w:t xml:space="preserve"> varios productos los cuales detallamos a continuación:</w:t>
      </w:r>
    </w:p>
    <w:p w:rsidR="00C9489B" w:rsidRDefault="00C9489B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89B" w:rsidRPr="00B23D8B" w:rsidRDefault="00C9489B" w:rsidP="005029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D8B">
        <w:rPr>
          <w:rFonts w:ascii="Times New Roman" w:hAnsi="Times New Roman"/>
          <w:b/>
          <w:sz w:val="28"/>
          <w:szCs w:val="28"/>
          <w:u w:val="single"/>
        </w:rPr>
        <w:t>Producción:</w:t>
      </w:r>
    </w:p>
    <w:p w:rsidR="00F55327" w:rsidRDefault="00F55327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72F0C" w:rsidRDefault="005F7CA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5F7CA1">
        <w:rPr>
          <w:rFonts w:ascii="Times New Roman" w:hAnsi="Times New Roman"/>
          <w:b/>
          <w:sz w:val="24"/>
          <w:szCs w:val="24"/>
        </w:rPr>
        <w:t>1.-</w:t>
      </w:r>
      <w:r w:rsidRPr="00A31E59">
        <w:rPr>
          <w:rFonts w:ascii="Times New Roman" w:hAnsi="Times New Roman"/>
          <w:sz w:val="24"/>
          <w:szCs w:val="24"/>
        </w:rPr>
        <w:tab/>
      </w:r>
      <w:r w:rsidR="005E3E7C" w:rsidRPr="00A31E59">
        <w:rPr>
          <w:rFonts w:ascii="Times New Roman" w:hAnsi="Times New Roman"/>
          <w:sz w:val="24"/>
          <w:szCs w:val="24"/>
        </w:rPr>
        <w:t>Inspecciones laborales en los</w:t>
      </w:r>
      <w:r w:rsidR="008B2407">
        <w:rPr>
          <w:rFonts w:ascii="Times New Roman" w:hAnsi="Times New Roman"/>
          <w:sz w:val="24"/>
          <w:szCs w:val="24"/>
        </w:rPr>
        <w:t xml:space="preserve"> lugares de trabajo se planificó</w:t>
      </w:r>
      <w:r w:rsidR="005E3E7C" w:rsidRPr="00A31E59">
        <w:rPr>
          <w:rFonts w:ascii="Times New Roman" w:hAnsi="Times New Roman"/>
          <w:sz w:val="24"/>
          <w:szCs w:val="24"/>
        </w:rPr>
        <w:t xml:space="preserve"> </w:t>
      </w:r>
      <w:r w:rsidR="003908F9">
        <w:rPr>
          <w:rFonts w:ascii="Times New Roman" w:hAnsi="Times New Roman"/>
          <w:sz w:val="24"/>
          <w:szCs w:val="24"/>
        </w:rPr>
        <w:t xml:space="preserve">76,000 </w:t>
      </w:r>
      <w:r w:rsidR="005E3E7C" w:rsidRPr="00A31E59">
        <w:rPr>
          <w:rFonts w:ascii="Times New Roman" w:hAnsi="Times New Roman"/>
          <w:sz w:val="24"/>
          <w:szCs w:val="24"/>
        </w:rPr>
        <w:t>inspecciones laborales para el año 201</w:t>
      </w:r>
      <w:r w:rsidR="008F0222" w:rsidRPr="00A31E59">
        <w:rPr>
          <w:rFonts w:ascii="Times New Roman" w:hAnsi="Times New Roman"/>
          <w:sz w:val="24"/>
          <w:szCs w:val="24"/>
        </w:rPr>
        <w:t>5</w:t>
      </w:r>
      <w:r w:rsidR="00FA5379" w:rsidRPr="00A31E59">
        <w:rPr>
          <w:rFonts w:ascii="Times New Roman" w:hAnsi="Times New Roman"/>
          <w:sz w:val="24"/>
          <w:szCs w:val="24"/>
        </w:rPr>
        <w:t xml:space="preserve">, </w:t>
      </w:r>
      <w:r w:rsidRPr="00A31E59">
        <w:rPr>
          <w:rFonts w:ascii="Times New Roman" w:hAnsi="Times New Roman"/>
          <w:sz w:val="24"/>
          <w:szCs w:val="24"/>
        </w:rPr>
        <w:t xml:space="preserve"> </w:t>
      </w:r>
      <w:r w:rsidR="003908F9">
        <w:rPr>
          <w:rFonts w:ascii="Times New Roman" w:hAnsi="Times New Roman"/>
          <w:sz w:val="24"/>
          <w:szCs w:val="24"/>
        </w:rPr>
        <w:t xml:space="preserve">planificada al mes de marzo 19,000 y de estas </w:t>
      </w:r>
      <w:r w:rsidRPr="00A31E59">
        <w:rPr>
          <w:rFonts w:ascii="Times New Roman" w:hAnsi="Times New Roman"/>
          <w:sz w:val="24"/>
          <w:szCs w:val="24"/>
        </w:rPr>
        <w:t>se realizaron al</w:t>
      </w:r>
      <w:r w:rsidR="008B2407">
        <w:rPr>
          <w:rFonts w:ascii="Times New Roman" w:hAnsi="Times New Roman"/>
          <w:sz w:val="24"/>
          <w:szCs w:val="24"/>
        </w:rPr>
        <w:t xml:space="preserve"> 31</w:t>
      </w:r>
      <w:r w:rsidR="00FA5379" w:rsidRPr="00A31E59">
        <w:rPr>
          <w:rFonts w:ascii="Times New Roman" w:hAnsi="Times New Roman"/>
          <w:sz w:val="24"/>
          <w:szCs w:val="24"/>
        </w:rPr>
        <w:t xml:space="preserve"> de marzo la cantidad de 25,307 inspecciones</w:t>
      </w:r>
      <w:r w:rsidR="00667CCE" w:rsidRPr="00A31E59">
        <w:rPr>
          <w:rFonts w:ascii="Times New Roman" w:hAnsi="Times New Roman"/>
          <w:sz w:val="24"/>
          <w:szCs w:val="24"/>
        </w:rPr>
        <w:t xml:space="preserve"> </w:t>
      </w:r>
      <w:r w:rsidR="000622E4">
        <w:rPr>
          <w:rFonts w:ascii="Times New Roman" w:hAnsi="Times New Roman"/>
          <w:sz w:val="24"/>
          <w:szCs w:val="24"/>
        </w:rPr>
        <w:t>representando</w:t>
      </w:r>
      <w:r w:rsidR="00667CCE" w:rsidRPr="00A31E59">
        <w:rPr>
          <w:rFonts w:ascii="Times New Roman" w:hAnsi="Times New Roman"/>
          <w:sz w:val="24"/>
          <w:szCs w:val="24"/>
        </w:rPr>
        <w:t xml:space="preserve"> un </w:t>
      </w:r>
      <w:r w:rsidR="003908F9">
        <w:rPr>
          <w:rFonts w:ascii="Times New Roman" w:hAnsi="Times New Roman"/>
          <w:sz w:val="24"/>
          <w:szCs w:val="24"/>
        </w:rPr>
        <w:t>133%,</w:t>
      </w:r>
      <w:r w:rsidR="00FA5379" w:rsidRPr="00A31E59">
        <w:rPr>
          <w:rFonts w:ascii="Times New Roman" w:hAnsi="Times New Roman"/>
          <w:sz w:val="24"/>
          <w:szCs w:val="24"/>
        </w:rPr>
        <w:t xml:space="preserve"> </w:t>
      </w:r>
      <w:r w:rsidR="005E3E7C" w:rsidRPr="00A31E59">
        <w:rPr>
          <w:rFonts w:ascii="Times New Roman" w:hAnsi="Times New Roman"/>
          <w:sz w:val="24"/>
          <w:szCs w:val="24"/>
        </w:rPr>
        <w:t xml:space="preserve"> con un presupuesto de RD$16</w:t>
      </w:r>
      <w:r w:rsidR="00AA3544" w:rsidRPr="00A31E59">
        <w:rPr>
          <w:rFonts w:ascii="Times New Roman" w:hAnsi="Times New Roman"/>
          <w:sz w:val="24"/>
          <w:szCs w:val="24"/>
        </w:rPr>
        <w:t>9</w:t>
      </w:r>
      <w:r w:rsidR="003B0A1C" w:rsidRPr="00A31E59">
        <w:rPr>
          <w:rFonts w:ascii="Times New Roman" w:hAnsi="Times New Roman"/>
          <w:sz w:val="24"/>
          <w:szCs w:val="24"/>
        </w:rPr>
        <w:t>, 254,269.00</w:t>
      </w:r>
      <w:r w:rsidR="00AA3544" w:rsidRPr="00A31E59">
        <w:rPr>
          <w:rFonts w:ascii="Times New Roman" w:hAnsi="Times New Roman"/>
          <w:sz w:val="24"/>
          <w:szCs w:val="24"/>
        </w:rPr>
        <w:t xml:space="preserve">, </w:t>
      </w:r>
      <w:r w:rsidR="00FA5379" w:rsidRPr="00A31E59">
        <w:rPr>
          <w:rFonts w:ascii="Times New Roman" w:hAnsi="Times New Roman"/>
          <w:sz w:val="24"/>
          <w:szCs w:val="24"/>
        </w:rPr>
        <w:t xml:space="preserve">lo que </w:t>
      </w:r>
      <w:r w:rsidR="005E3E7C" w:rsidRPr="00A31E59">
        <w:rPr>
          <w:rFonts w:ascii="Times New Roman" w:hAnsi="Times New Roman"/>
          <w:sz w:val="24"/>
          <w:szCs w:val="24"/>
        </w:rPr>
        <w:t xml:space="preserve"> </w:t>
      </w:r>
      <w:r w:rsidR="001E05CA" w:rsidRPr="00A31E59">
        <w:rPr>
          <w:rFonts w:ascii="Times New Roman" w:hAnsi="Times New Roman"/>
          <w:sz w:val="24"/>
          <w:szCs w:val="24"/>
        </w:rPr>
        <w:t>representa</w:t>
      </w:r>
      <w:r w:rsidR="005E3E7C" w:rsidRPr="00A31E59">
        <w:rPr>
          <w:rFonts w:ascii="Times New Roman" w:hAnsi="Times New Roman"/>
          <w:sz w:val="24"/>
          <w:szCs w:val="24"/>
        </w:rPr>
        <w:t xml:space="preserve"> una inversión financiera de RD$</w:t>
      </w:r>
      <w:r w:rsidR="00593786" w:rsidRPr="00A31E59">
        <w:rPr>
          <w:rFonts w:ascii="Times New Roman" w:hAnsi="Times New Roman"/>
          <w:sz w:val="24"/>
          <w:szCs w:val="24"/>
        </w:rPr>
        <w:t>45</w:t>
      </w:r>
      <w:r w:rsidR="003B0A1C" w:rsidRPr="00A31E59">
        <w:rPr>
          <w:rFonts w:ascii="Times New Roman" w:hAnsi="Times New Roman"/>
          <w:sz w:val="24"/>
          <w:szCs w:val="24"/>
        </w:rPr>
        <w:t>, 915,938.45</w:t>
      </w:r>
      <w:r w:rsidR="008B2407">
        <w:rPr>
          <w:rFonts w:ascii="Times New Roman" w:hAnsi="Times New Roman"/>
          <w:sz w:val="24"/>
          <w:szCs w:val="24"/>
        </w:rPr>
        <w:t>, para</w:t>
      </w:r>
      <w:r w:rsidR="005E3E7C" w:rsidRPr="00A31E59">
        <w:rPr>
          <w:rFonts w:ascii="Times New Roman" w:hAnsi="Times New Roman"/>
          <w:sz w:val="24"/>
          <w:szCs w:val="24"/>
        </w:rPr>
        <w:t xml:space="preserve"> un  </w:t>
      </w:r>
      <w:r w:rsidR="00593786" w:rsidRPr="00A31E59">
        <w:rPr>
          <w:rFonts w:ascii="Times New Roman" w:hAnsi="Times New Roman"/>
          <w:sz w:val="24"/>
          <w:szCs w:val="24"/>
        </w:rPr>
        <w:t>27.13</w:t>
      </w:r>
      <w:r w:rsidR="00D62D76" w:rsidRPr="00A31E59">
        <w:rPr>
          <w:rFonts w:ascii="Times New Roman" w:hAnsi="Times New Roman"/>
          <w:sz w:val="24"/>
          <w:szCs w:val="24"/>
        </w:rPr>
        <w:t>%</w:t>
      </w:r>
      <w:r w:rsidR="00D66A77" w:rsidRPr="00A31E59">
        <w:rPr>
          <w:rFonts w:ascii="Times New Roman" w:hAnsi="Times New Roman"/>
          <w:sz w:val="24"/>
          <w:szCs w:val="24"/>
        </w:rPr>
        <w:t xml:space="preserve">  </w:t>
      </w:r>
      <w:r w:rsidR="001E05CA" w:rsidRPr="00A31E59">
        <w:rPr>
          <w:rFonts w:ascii="Times New Roman" w:hAnsi="Times New Roman"/>
          <w:sz w:val="24"/>
          <w:szCs w:val="24"/>
        </w:rPr>
        <w:t>del total asignado.</w:t>
      </w:r>
      <w:r w:rsidR="00A36AE0" w:rsidRPr="00A31E59">
        <w:rPr>
          <w:rFonts w:ascii="Times New Roman" w:hAnsi="Times New Roman"/>
          <w:sz w:val="24"/>
          <w:szCs w:val="24"/>
        </w:rPr>
        <w:t xml:space="preserve"> </w:t>
      </w:r>
      <w:r w:rsidRPr="00A31E59">
        <w:rPr>
          <w:rFonts w:ascii="Times New Roman" w:hAnsi="Times New Roman"/>
          <w:sz w:val="24"/>
          <w:szCs w:val="24"/>
        </w:rPr>
        <w:t xml:space="preserve">Cabe destacar las 20 visitas a las Representaciones Locales programadas para el </w:t>
      </w:r>
      <w:r w:rsidR="000622E4">
        <w:rPr>
          <w:rFonts w:ascii="Times New Roman" w:hAnsi="Times New Roman"/>
          <w:sz w:val="24"/>
          <w:szCs w:val="24"/>
        </w:rPr>
        <w:t xml:space="preserve">primer </w:t>
      </w:r>
      <w:r w:rsidRPr="00A31E59">
        <w:rPr>
          <w:rFonts w:ascii="Times New Roman" w:hAnsi="Times New Roman"/>
          <w:sz w:val="24"/>
          <w:szCs w:val="24"/>
        </w:rPr>
        <w:t xml:space="preserve">trimestre </w:t>
      </w:r>
      <w:r w:rsidR="00572F0C">
        <w:rPr>
          <w:rFonts w:ascii="Times New Roman" w:hAnsi="Times New Roman"/>
          <w:sz w:val="24"/>
          <w:szCs w:val="24"/>
        </w:rPr>
        <w:t xml:space="preserve">del año </w:t>
      </w:r>
      <w:r w:rsidRPr="00A31E59">
        <w:rPr>
          <w:rFonts w:ascii="Times New Roman" w:hAnsi="Times New Roman"/>
          <w:sz w:val="24"/>
          <w:szCs w:val="24"/>
        </w:rPr>
        <w:t>y de est</w:t>
      </w:r>
      <w:r w:rsidR="00572F0C">
        <w:rPr>
          <w:rFonts w:ascii="Times New Roman" w:hAnsi="Times New Roman"/>
          <w:sz w:val="24"/>
          <w:szCs w:val="24"/>
        </w:rPr>
        <w:t>as se realizaron 19.</w:t>
      </w:r>
    </w:p>
    <w:p w:rsidR="00572F0C" w:rsidRDefault="00572F0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5F7CA1" w:rsidRPr="00A31E59" w:rsidRDefault="00572F0C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F7CA1" w:rsidRPr="00A31E59">
        <w:rPr>
          <w:rFonts w:ascii="Times New Roman" w:hAnsi="Times New Roman"/>
          <w:sz w:val="24"/>
          <w:szCs w:val="24"/>
        </w:rPr>
        <w:t xml:space="preserve">e cuatro (4)  talleres de unificación de criterios se realizaron 4 cumpliéndose en un 100%  y de los </w:t>
      </w:r>
      <w:r w:rsidR="00B4067E" w:rsidRPr="00A31E59">
        <w:rPr>
          <w:rFonts w:ascii="Times New Roman" w:hAnsi="Times New Roman"/>
          <w:sz w:val="24"/>
          <w:szCs w:val="24"/>
        </w:rPr>
        <w:t>realizados</w:t>
      </w:r>
      <w:r w:rsidR="005F7CA1" w:rsidRPr="00A31E59">
        <w:rPr>
          <w:rFonts w:ascii="Times New Roman" w:hAnsi="Times New Roman"/>
          <w:sz w:val="24"/>
          <w:szCs w:val="24"/>
        </w:rPr>
        <w:t xml:space="preserve"> a empleadores y trabajadores sobre Normas Laboral y Seguridad Social</w:t>
      </w:r>
      <w:r w:rsidRPr="00A31E59">
        <w:rPr>
          <w:rFonts w:ascii="Times New Roman" w:hAnsi="Times New Roman"/>
          <w:sz w:val="24"/>
          <w:szCs w:val="24"/>
        </w:rPr>
        <w:t>, de 30 planificados</w:t>
      </w:r>
      <w:r w:rsidR="005F7CA1" w:rsidRPr="00A31E59">
        <w:rPr>
          <w:rFonts w:ascii="Times New Roman" w:hAnsi="Times New Roman"/>
          <w:sz w:val="24"/>
          <w:szCs w:val="24"/>
        </w:rPr>
        <w:t xml:space="preserve"> para el año </w:t>
      </w:r>
      <w:r w:rsidR="00B4067E" w:rsidRPr="00A31E59">
        <w:rPr>
          <w:rFonts w:ascii="Times New Roman" w:hAnsi="Times New Roman"/>
          <w:sz w:val="24"/>
          <w:szCs w:val="24"/>
        </w:rPr>
        <w:t xml:space="preserve">2015, </w:t>
      </w:r>
      <w:r w:rsidR="005F7CA1" w:rsidRPr="00A31E59">
        <w:rPr>
          <w:rFonts w:ascii="Times New Roman" w:hAnsi="Times New Roman"/>
          <w:sz w:val="24"/>
          <w:szCs w:val="24"/>
        </w:rPr>
        <w:t xml:space="preserve">se realizaron 14 para un 47%.   </w:t>
      </w:r>
    </w:p>
    <w:p w:rsidR="005F7CA1" w:rsidRPr="00A31E59" w:rsidRDefault="005F7CA1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AB014F" w:rsidRPr="00A31E59" w:rsidRDefault="005F7CA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5F7CA1">
        <w:rPr>
          <w:rFonts w:ascii="Times New Roman" w:hAnsi="Times New Roman"/>
          <w:b/>
          <w:sz w:val="24"/>
          <w:szCs w:val="24"/>
        </w:rPr>
        <w:t>2</w:t>
      </w:r>
      <w:r w:rsidR="00AB014F" w:rsidRPr="005F7CA1">
        <w:rPr>
          <w:rFonts w:ascii="Times New Roman" w:hAnsi="Times New Roman"/>
          <w:b/>
          <w:sz w:val="24"/>
          <w:szCs w:val="24"/>
        </w:rPr>
        <w:t>.-</w:t>
      </w:r>
      <w:r w:rsidR="00AB014F" w:rsidRPr="005F7CA1">
        <w:rPr>
          <w:rFonts w:ascii="Times New Roman" w:hAnsi="Times New Roman"/>
          <w:b/>
          <w:sz w:val="24"/>
          <w:szCs w:val="24"/>
        </w:rPr>
        <w:tab/>
      </w:r>
      <w:r w:rsidRPr="00A31E59">
        <w:rPr>
          <w:rFonts w:ascii="Times New Roman" w:hAnsi="Times New Roman"/>
          <w:sz w:val="24"/>
          <w:szCs w:val="24"/>
        </w:rPr>
        <w:t xml:space="preserve">Se planificaron 20 </w:t>
      </w:r>
      <w:r w:rsidR="00E14E83">
        <w:rPr>
          <w:rFonts w:ascii="Times New Roman" w:hAnsi="Times New Roman"/>
          <w:sz w:val="24"/>
          <w:szCs w:val="24"/>
        </w:rPr>
        <w:t>mediaciones para el 2015 con un presupuesto</w:t>
      </w:r>
      <w:r w:rsidRPr="00A31E59">
        <w:rPr>
          <w:rFonts w:ascii="Times New Roman" w:hAnsi="Times New Roman"/>
          <w:sz w:val="24"/>
          <w:szCs w:val="24"/>
        </w:rPr>
        <w:t xml:space="preserve"> de RD$111,840.00, se programaron 5 para los meses enero-marzo (soluciones a conflictos laborales), de las cuales se ejecutaron 10 para el logro de la meta y los demás productos que componen la actividad programática presupuestaria.</w:t>
      </w:r>
      <w:r w:rsidR="00AB014F" w:rsidRPr="00A31E59">
        <w:rPr>
          <w:rFonts w:ascii="Times New Roman" w:hAnsi="Times New Roman"/>
          <w:sz w:val="24"/>
          <w:szCs w:val="24"/>
        </w:rPr>
        <w:tab/>
      </w:r>
    </w:p>
    <w:p w:rsidR="00AB014F" w:rsidRDefault="00AB014F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F7CA1" w:rsidRPr="00A31E59" w:rsidRDefault="005F7CA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0E0686">
        <w:rPr>
          <w:rFonts w:ascii="Times New Roman" w:hAnsi="Times New Roman"/>
          <w:b/>
          <w:sz w:val="24"/>
          <w:szCs w:val="24"/>
        </w:rPr>
        <w:t>.-</w:t>
      </w:r>
      <w:r>
        <w:rPr>
          <w:rFonts w:ascii="Times New Roman" w:hAnsi="Times New Roman"/>
          <w:b/>
          <w:sz w:val="24"/>
          <w:szCs w:val="24"/>
        </w:rPr>
        <w:tab/>
      </w:r>
      <w:r w:rsidRPr="00A31E59">
        <w:rPr>
          <w:rFonts w:ascii="Times New Roman" w:hAnsi="Times New Roman"/>
          <w:sz w:val="24"/>
          <w:szCs w:val="24"/>
        </w:rPr>
        <w:t>En la Asistencia Judicial gratuita ofrecida a nuestros usuarios, la meta establecida para el año 2015 es de 1,957 usuarios asistidos, en el periodo enero-marzo, se realizaron 500 representando un 26% y el presupuesto disponible para el año es de RD$8, 553,974.40 y se ejecutó RD$3, 668,577.49,   representando el  42.89%, sobre el valor total  para el logro de la meta y demás productos que componen la actividad programática presupuestaria.</w:t>
      </w:r>
    </w:p>
    <w:p w:rsidR="00AB014F" w:rsidRDefault="00AB014F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A31E59" w:rsidRDefault="00BE419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E5629" w:rsidRPr="000E0686">
        <w:rPr>
          <w:rFonts w:ascii="Times New Roman" w:hAnsi="Times New Roman"/>
          <w:b/>
          <w:sz w:val="24"/>
          <w:szCs w:val="24"/>
        </w:rPr>
        <w:t>.-</w:t>
      </w:r>
      <w:r>
        <w:rPr>
          <w:rFonts w:ascii="Times New Roman" w:hAnsi="Times New Roman"/>
          <w:b/>
          <w:sz w:val="24"/>
          <w:szCs w:val="24"/>
        </w:rPr>
        <w:tab/>
      </w:r>
      <w:r w:rsidR="005E3E7C" w:rsidRPr="00A31E59">
        <w:rPr>
          <w:rFonts w:ascii="Times New Roman" w:hAnsi="Times New Roman"/>
          <w:sz w:val="24"/>
          <w:szCs w:val="24"/>
        </w:rPr>
        <w:t>La meta programada para el año 201</w:t>
      </w:r>
      <w:r w:rsidR="008F0222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 en la Erradicación del Trabajo Infantil y sus peores formas es de </w:t>
      </w:r>
      <w:r w:rsidR="00D72B6F" w:rsidRPr="00A31E59">
        <w:rPr>
          <w:rFonts w:ascii="Times New Roman" w:hAnsi="Times New Roman"/>
          <w:sz w:val="24"/>
          <w:szCs w:val="24"/>
        </w:rPr>
        <w:t>500</w:t>
      </w:r>
      <w:r w:rsidR="005E3E7C" w:rsidRPr="00A31E59">
        <w:rPr>
          <w:rFonts w:ascii="Times New Roman" w:hAnsi="Times New Roman"/>
          <w:sz w:val="24"/>
          <w:szCs w:val="24"/>
        </w:rPr>
        <w:t xml:space="preserve"> niños, niñas y adolescentes (NNAs)</w:t>
      </w:r>
      <w:r w:rsidR="00B868C4" w:rsidRPr="00A31E59">
        <w:rPr>
          <w:rFonts w:ascii="Times New Roman" w:hAnsi="Times New Roman"/>
          <w:sz w:val="24"/>
          <w:szCs w:val="24"/>
        </w:rPr>
        <w:t>,</w:t>
      </w:r>
      <w:r w:rsidR="005E3E7C" w:rsidRPr="00A31E59">
        <w:rPr>
          <w:rFonts w:ascii="Times New Roman" w:hAnsi="Times New Roman"/>
          <w:sz w:val="24"/>
          <w:szCs w:val="24"/>
        </w:rPr>
        <w:t xml:space="preserve"> para los meses enero-</w:t>
      </w:r>
      <w:r w:rsidR="008F0222" w:rsidRPr="00A31E59">
        <w:rPr>
          <w:rFonts w:ascii="Times New Roman" w:hAnsi="Times New Roman"/>
          <w:sz w:val="24"/>
          <w:szCs w:val="24"/>
        </w:rPr>
        <w:t>marzo</w:t>
      </w:r>
      <w:r w:rsidR="005E3E7C" w:rsidRPr="00A31E59">
        <w:rPr>
          <w:rFonts w:ascii="Times New Roman" w:hAnsi="Times New Roman"/>
          <w:sz w:val="24"/>
          <w:szCs w:val="24"/>
        </w:rPr>
        <w:t xml:space="preserve"> </w:t>
      </w:r>
      <w:r w:rsidR="00AB543F" w:rsidRPr="00A31E59">
        <w:rPr>
          <w:rFonts w:ascii="Times New Roman" w:hAnsi="Times New Roman"/>
          <w:sz w:val="24"/>
          <w:szCs w:val="24"/>
        </w:rPr>
        <w:t>125</w:t>
      </w:r>
      <w:r w:rsidR="005E3E7C" w:rsidRPr="00A31E59">
        <w:rPr>
          <w:rFonts w:ascii="Times New Roman" w:hAnsi="Times New Roman"/>
          <w:sz w:val="24"/>
          <w:szCs w:val="24"/>
        </w:rPr>
        <w:t xml:space="preserve"> niños, niñas y adolescentes prevenidos de los </w:t>
      </w:r>
      <w:r w:rsidR="00AA0E95">
        <w:rPr>
          <w:rFonts w:ascii="Times New Roman" w:hAnsi="Times New Roman"/>
          <w:sz w:val="24"/>
          <w:szCs w:val="24"/>
        </w:rPr>
        <w:t xml:space="preserve">cuales </w:t>
      </w:r>
      <w:r w:rsidR="00B868C4" w:rsidRPr="00A31E59">
        <w:rPr>
          <w:rFonts w:ascii="Times New Roman" w:hAnsi="Times New Roman"/>
          <w:sz w:val="24"/>
          <w:szCs w:val="24"/>
        </w:rPr>
        <w:t xml:space="preserve"> </w:t>
      </w:r>
      <w:r w:rsidR="005E3E7C" w:rsidRPr="00A31E59">
        <w:rPr>
          <w:rFonts w:ascii="Times New Roman" w:hAnsi="Times New Roman"/>
          <w:sz w:val="24"/>
          <w:szCs w:val="24"/>
        </w:rPr>
        <w:t xml:space="preserve">se retiraron </w:t>
      </w:r>
      <w:r w:rsidR="009E5F8C" w:rsidRPr="00A31E59">
        <w:rPr>
          <w:rFonts w:ascii="Times New Roman" w:hAnsi="Times New Roman"/>
          <w:sz w:val="24"/>
          <w:szCs w:val="24"/>
        </w:rPr>
        <w:t>65</w:t>
      </w:r>
      <w:r w:rsidR="00EB052B" w:rsidRPr="00A31E59">
        <w:rPr>
          <w:rFonts w:ascii="Times New Roman" w:hAnsi="Times New Roman"/>
          <w:sz w:val="24"/>
          <w:szCs w:val="24"/>
        </w:rPr>
        <w:t xml:space="preserve"> lo que representa el</w:t>
      </w:r>
      <w:r w:rsidR="005E3E7C" w:rsidRPr="00A31E59">
        <w:rPr>
          <w:rFonts w:ascii="Times New Roman" w:hAnsi="Times New Roman"/>
          <w:sz w:val="24"/>
          <w:szCs w:val="24"/>
        </w:rPr>
        <w:t xml:space="preserve"> </w:t>
      </w:r>
      <w:r w:rsidR="009E5F8C" w:rsidRPr="00A31E59">
        <w:rPr>
          <w:rFonts w:ascii="Times New Roman" w:hAnsi="Times New Roman"/>
          <w:sz w:val="24"/>
          <w:szCs w:val="24"/>
        </w:rPr>
        <w:t>13</w:t>
      </w:r>
      <w:r w:rsidR="005E3E7C" w:rsidRPr="00A31E59">
        <w:rPr>
          <w:rFonts w:ascii="Times New Roman" w:hAnsi="Times New Roman"/>
          <w:sz w:val="24"/>
          <w:szCs w:val="24"/>
        </w:rPr>
        <w:t>%,  la inversión para el año 201</w:t>
      </w:r>
      <w:r w:rsidR="00B0332C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 es de RD$</w:t>
      </w:r>
      <w:r w:rsidR="00AB543F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, </w:t>
      </w:r>
      <w:r w:rsidR="00AB543F" w:rsidRPr="00A31E59">
        <w:rPr>
          <w:rFonts w:ascii="Times New Roman" w:hAnsi="Times New Roman"/>
          <w:sz w:val="24"/>
          <w:szCs w:val="24"/>
        </w:rPr>
        <w:t>920,670.00</w:t>
      </w:r>
      <w:r w:rsidR="00AA0E95">
        <w:rPr>
          <w:rFonts w:ascii="Times New Roman" w:hAnsi="Times New Roman"/>
          <w:sz w:val="24"/>
          <w:szCs w:val="24"/>
        </w:rPr>
        <w:t xml:space="preserve"> y los</w:t>
      </w:r>
      <w:r w:rsidR="005E3E7C" w:rsidRPr="00A31E59">
        <w:rPr>
          <w:rFonts w:ascii="Times New Roman" w:hAnsi="Times New Roman"/>
          <w:sz w:val="24"/>
          <w:szCs w:val="24"/>
        </w:rPr>
        <w:t xml:space="preserve"> ejecutados RD$</w:t>
      </w:r>
      <w:r w:rsidR="00BB0D23" w:rsidRPr="00A31E59">
        <w:rPr>
          <w:rFonts w:ascii="Times New Roman" w:hAnsi="Times New Roman"/>
          <w:sz w:val="24"/>
          <w:szCs w:val="24"/>
        </w:rPr>
        <w:t xml:space="preserve">  1,317,000.00</w:t>
      </w:r>
      <w:r w:rsidR="005E3E7C" w:rsidRPr="00A31E59">
        <w:rPr>
          <w:rFonts w:ascii="Times New Roman" w:hAnsi="Times New Roman"/>
          <w:sz w:val="24"/>
          <w:szCs w:val="24"/>
        </w:rPr>
        <w:t xml:space="preserve"> para un </w:t>
      </w:r>
      <w:r w:rsidR="00BB0D23" w:rsidRPr="00A31E59">
        <w:rPr>
          <w:rFonts w:ascii="Times New Roman" w:hAnsi="Times New Roman"/>
          <w:sz w:val="24"/>
          <w:szCs w:val="24"/>
        </w:rPr>
        <w:t>22.24</w:t>
      </w:r>
      <w:r w:rsidR="005E3E7C" w:rsidRPr="00A31E59">
        <w:rPr>
          <w:rFonts w:ascii="Times New Roman" w:hAnsi="Times New Roman"/>
          <w:sz w:val="24"/>
          <w:szCs w:val="24"/>
        </w:rPr>
        <w:t>%</w:t>
      </w:r>
      <w:r w:rsidR="0029164D" w:rsidRPr="00A31E59">
        <w:rPr>
          <w:rFonts w:ascii="Times New Roman" w:hAnsi="Times New Roman"/>
          <w:sz w:val="24"/>
          <w:szCs w:val="24"/>
        </w:rPr>
        <w:t xml:space="preserve"> sobre el valor total</w:t>
      </w:r>
      <w:r w:rsidR="005E3E7C" w:rsidRPr="00A31E59">
        <w:rPr>
          <w:rFonts w:ascii="Times New Roman" w:hAnsi="Times New Roman"/>
          <w:sz w:val="24"/>
          <w:szCs w:val="24"/>
        </w:rPr>
        <w:t xml:space="preserve"> utilizados para el logro de la meta y los demás productos que componen el programa. </w:t>
      </w:r>
    </w:p>
    <w:p w:rsidR="005E3E7C" w:rsidRPr="00A31E59" w:rsidRDefault="005E3E7C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54C32" w:rsidRPr="00A31E59" w:rsidRDefault="00554C32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0E0686">
        <w:rPr>
          <w:rFonts w:ascii="Times New Roman" w:hAnsi="Times New Roman"/>
          <w:b/>
          <w:sz w:val="24"/>
          <w:szCs w:val="24"/>
        </w:rPr>
        <w:t>.-</w:t>
      </w:r>
      <w:r>
        <w:rPr>
          <w:rFonts w:ascii="Times New Roman" w:hAnsi="Times New Roman"/>
          <w:b/>
          <w:sz w:val="24"/>
          <w:szCs w:val="24"/>
        </w:rPr>
        <w:tab/>
      </w:r>
      <w:r w:rsidRPr="00A31E59">
        <w:rPr>
          <w:rFonts w:ascii="Times New Roman" w:hAnsi="Times New Roman"/>
          <w:sz w:val="24"/>
          <w:szCs w:val="24"/>
        </w:rPr>
        <w:t xml:space="preserve">En la revisión y fijación de las tarifas de Salarios Mínimos </w:t>
      </w:r>
      <w:r w:rsidR="00DA4730">
        <w:rPr>
          <w:rFonts w:ascii="Times New Roman" w:hAnsi="Times New Roman"/>
          <w:sz w:val="24"/>
          <w:szCs w:val="24"/>
        </w:rPr>
        <w:t xml:space="preserve">está </w:t>
      </w:r>
      <w:r w:rsidRPr="00A31E59">
        <w:rPr>
          <w:rFonts w:ascii="Times New Roman" w:hAnsi="Times New Roman"/>
          <w:sz w:val="24"/>
          <w:szCs w:val="24"/>
        </w:rPr>
        <w:t>establecido po</w:t>
      </w:r>
      <w:r w:rsidR="00FB0DC4">
        <w:rPr>
          <w:rFonts w:ascii="Times New Roman" w:hAnsi="Times New Roman"/>
          <w:sz w:val="24"/>
          <w:szCs w:val="24"/>
        </w:rPr>
        <w:t>r la Ley Laboral, lo programado</w:t>
      </w:r>
      <w:r w:rsidRPr="00A31E59">
        <w:rPr>
          <w:rFonts w:ascii="Times New Roman" w:hAnsi="Times New Roman"/>
          <w:sz w:val="24"/>
          <w:szCs w:val="24"/>
        </w:rPr>
        <w:t xml:space="preserve"> para el año 2015 es de 11</w:t>
      </w:r>
      <w:r w:rsidR="00FB0DC4">
        <w:rPr>
          <w:rFonts w:ascii="Times New Roman" w:hAnsi="Times New Roman"/>
          <w:sz w:val="24"/>
          <w:szCs w:val="24"/>
        </w:rPr>
        <w:t xml:space="preserve"> tarifas,</w:t>
      </w:r>
      <w:r w:rsidRPr="00A31E59">
        <w:rPr>
          <w:rFonts w:ascii="Times New Roman" w:hAnsi="Times New Roman"/>
          <w:sz w:val="24"/>
          <w:szCs w:val="24"/>
        </w:rPr>
        <w:t xml:space="preserve"> para los primeros tres meses la meta </w:t>
      </w:r>
      <w:r w:rsidR="00596C29">
        <w:rPr>
          <w:rFonts w:ascii="Times New Roman" w:hAnsi="Times New Roman"/>
          <w:sz w:val="24"/>
          <w:szCs w:val="24"/>
        </w:rPr>
        <w:t xml:space="preserve">establecida </w:t>
      </w:r>
      <w:r w:rsidRPr="00A31E59">
        <w:rPr>
          <w:rFonts w:ascii="Times New Roman" w:hAnsi="Times New Roman"/>
          <w:sz w:val="24"/>
          <w:szCs w:val="24"/>
        </w:rPr>
        <w:t xml:space="preserve">es de 2 </w:t>
      </w:r>
      <w:r w:rsidR="00596C29">
        <w:rPr>
          <w:rFonts w:ascii="Times New Roman" w:hAnsi="Times New Roman"/>
          <w:sz w:val="24"/>
          <w:szCs w:val="24"/>
        </w:rPr>
        <w:t>y se ha</w:t>
      </w:r>
      <w:r w:rsidRPr="00A31E59">
        <w:rPr>
          <w:rFonts w:ascii="Times New Roman" w:hAnsi="Times New Roman"/>
          <w:sz w:val="24"/>
          <w:szCs w:val="24"/>
        </w:rPr>
        <w:t xml:space="preserve"> revisados </w:t>
      </w:r>
      <w:r w:rsidR="00CC1BD2">
        <w:rPr>
          <w:rFonts w:ascii="Times New Roman" w:hAnsi="Times New Roman"/>
          <w:sz w:val="24"/>
          <w:szCs w:val="24"/>
        </w:rPr>
        <w:t>1</w:t>
      </w:r>
      <w:r w:rsidRPr="00A31E59">
        <w:rPr>
          <w:rFonts w:ascii="Times New Roman" w:hAnsi="Times New Roman"/>
          <w:sz w:val="24"/>
          <w:szCs w:val="24"/>
        </w:rPr>
        <w:t xml:space="preserve"> y el presupuesto destinado para esta labor de servicio es de RD$3, 649,211.00 de los cuales se han ejecutado RD$596,415.00,  para un 16.34%  sobre el </w:t>
      </w:r>
      <w:r w:rsidR="00A31E59">
        <w:rPr>
          <w:rFonts w:ascii="Times New Roman" w:hAnsi="Times New Roman"/>
          <w:sz w:val="24"/>
          <w:szCs w:val="24"/>
        </w:rPr>
        <w:t>valor total, s</w:t>
      </w:r>
      <w:r w:rsidRPr="00A31E59">
        <w:rPr>
          <w:rFonts w:ascii="Times New Roman" w:hAnsi="Times New Roman"/>
          <w:sz w:val="24"/>
          <w:szCs w:val="24"/>
        </w:rPr>
        <w:t>e han realizados solo las convocatorias en un 55%.</w:t>
      </w:r>
    </w:p>
    <w:p w:rsidR="00554C32" w:rsidRDefault="00554C32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753002" w:rsidRDefault="00753002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A31E59" w:rsidRDefault="006A561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E5629" w:rsidRPr="000E0686">
        <w:rPr>
          <w:rFonts w:ascii="Times New Roman" w:hAnsi="Times New Roman"/>
          <w:b/>
          <w:sz w:val="24"/>
          <w:szCs w:val="24"/>
        </w:rPr>
        <w:t>.-</w:t>
      </w:r>
      <w:r w:rsidR="00A31E59">
        <w:rPr>
          <w:rFonts w:ascii="Times New Roman" w:hAnsi="Times New Roman"/>
          <w:b/>
          <w:sz w:val="24"/>
          <w:szCs w:val="24"/>
        </w:rPr>
        <w:tab/>
      </w:r>
      <w:r w:rsidR="005E3E7C" w:rsidRPr="00A31E59">
        <w:rPr>
          <w:rFonts w:ascii="Times New Roman" w:hAnsi="Times New Roman"/>
          <w:sz w:val="24"/>
          <w:szCs w:val="24"/>
        </w:rPr>
        <w:t>En la asistencia de las observaciones de las normas de Higiene y Seguridad para la formación de los comités mixto en las empresas, la meta programada para el año 201</w:t>
      </w:r>
      <w:r w:rsidR="00B0332C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 es de </w:t>
      </w:r>
      <w:r w:rsidR="00996718" w:rsidRPr="00A31E59">
        <w:rPr>
          <w:rFonts w:ascii="Times New Roman" w:hAnsi="Times New Roman"/>
          <w:sz w:val="24"/>
          <w:szCs w:val="24"/>
        </w:rPr>
        <w:t>741</w:t>
      </w:r>
      <w:r w:rsidR="005E3E7C" w:rsidRPr="00A31E59">
        <w:rPr>
          <w:rFonts w:ascii="Times New Roman" w:hAnsi="Times New Roman"/>
          <w:sz w:val="24"/>
          <w:szCs w:val="24"/>
        </w:rPr>
        <w:t xml:space="preserve">, de los cuales </w:t>
      </w:r>
      <w:r w:rsidR="000854C0" w:rsidRPr="00A31E59">
        <w:rPr>
          <w:rFonts w:ascii="Times New Roman" w:hAnsi="Times New Roman"/>
          <w:sz w:val="24"/>
          <w:szCs w:val="24"/>
        </w:rPr>
        <w:t>1</w:t>
      </w:r>
      <w:r w:rsidR="007B1BC7" w:rsidRPr="00A31E59">
        <w:rPr>
          <w:rFonts w:ascii="Times New Roman" w:hAnsi="Times New Roman"/>
          <w:sz w:val="24"/>
          <w:szCs w:val="24"/>
        </w:rPr>
        <w:t>7</w:t>
      </w:r>
      <w:r w:rsidR="000854C0" w:rsidRPr="00A31E59">
        <w:rPr>
          <w:rFonts w:ascii="Times New Roman" w:hAnsi="Times New Roman"/>
          <w:sz w:val="24"/>
          <w:szCs w:val="24"/>
        </w:rPr>
        <w:t>3</w:t>
      </w:r>
      <w:r w:rsidR="007E7BF6">
        <w:rPr>
          <w:rFonts w:ascii="Times New Roman" w:hAnsi="Times New Roman"/>
          <w:sz w:val="24"/>
          <w:szCs w:val="24"/>
        </w:rPr>
        <w:t xml:space="preserve"> fueron formalizadas</w:t>
      </w:r>
      <w:r w:rsidR="000854C0" w:rsidRPr="00A31E59">
        <w:rPr>
          <w:rFonts w:ascii="Times New Roman" w:hAnsi="Times New Roman"/>
          <w:sz w:val="24"/>
          <w:szCs w:val="24"/>
        </w:rPr>
        <w:t xml:space="preserve"> para </w:t>
      </w:r>
      <w:r w:rsidR="005E3E7C" w:rsidRPr="00A31E59">
        <w:rPr>
          <w:rFonts w:ascii="Times New Roman" w:hAnsi="Times New Roman"/>
          <w:sz w:val="24"/>
          <w:szCs w:val="24"/>
        </w:rPr>
        <w:t xml:space="preserve"> los meses enero-</w:t>
      </w:r>
      <w:r w:rsidR="002F2129" w:rsidRPr="00A31E59">
        <w:rPr>
          <w:rFonts w:ascii="Times New Roman" w:hAnsi="Times New Roman"/>
          <w:sz w:val="24"/>
          <w:szCs w:val="24"/>
        </w:rPr>
        <w:t>marzo</w:t>
      </w:r>
      <w:r w:rsidR="007B1BC7" w:rsidRPr="00A31E59">
        <w:rPr>
          <w:rFonts w:ascii="Times New Roman" w:hAnsi="Times New Roman"/>
          <w:sz w:val="24"/>
          <w:szCs w:val="24"/>
        </w:rPr>
        <w:t xml:space="preserve"> lo que representa el 23% sobre el valor total</w:t>
      </w:r>
      <w:r w:rsidR="00C270A6" w:rsidRPr="00A31E59">
        <w:rPr>
          <w:rFonts w:ascii="Times New Roman" w:hAnsi="Times New Roman"/>
          <w:sz w:val="24"/>
          <w:szCs w:val="24"/>
        </w:rPr>
        <w:t xml:space="preserve">, </w:t>
      </w:r>
      <w:r w:rsidR="000854C0" w:rsidRPr="00A31E59">
        <w:rPr>
          <w:rFonts w:ascii="Times New Roman" w:hAnsi="Times New Roman"/>
          <w:sz w:val="24"/>
          <w:szCs w:val="24"/>
        </w:rPr>
        <w:t xml:space="preserve"> </w:t>
      </w:r>
      <w:r w:rsidR="005E3E7C" w:rsidRPr="00A31E59">
        <w:rPr>
          <w:rFonts w:ascii="Times New Roman" w:hAnsi="Times New Roman"/>
          <w:sz w:val="24"/>
          <w:szCs w:val="24"/>
        </w:rPr>
        <w:t xml:space="preserve">el presupuesto </w:t>
      </w:r>
      <w:r w:rsidR="003122FB" w:rsidRPr="00A31E59">
        <w:rPr>
          <w:rFonts w:ascii="Times New Roman" w:hAnsi="Times New Roman"/>
          <w:sz w:val="24"/>
          <w:szCs w:val="24"/>
        </w:rPr>
        <w:t xml:space="preserve">a ejecutar es </w:t>
      </w:r>
      <w:r w:rsidR="005E3E7C" w:rsidRPr="00A31E59">
        <w:rPr>
          <w:rFonts w:ascii="Times New Roman" w:hAnsi="Times New Roman"/>
          <w:sz w:val="24"/>
          <w:szCs w:val="24"/>
        </w:rPr>
        <w:t>de RD$</w:t>
      </w:r>
      <w:r w:rsidR="00996718" w:rsidRPr="00A31E59">
        <w:rPr>
          <w:rFonts w:ascii="Times New Roman" w:hAnsi="Times New Roman"/>
          <w:sz w:val="24"/>
          <w:szCs w:val="24"/>
        </w:rPr>
        <w:t>8</w:t>
      </w:r>
      <w:r w:rsidR="000D4005" w:rsidRPr="00A31E59">
        <w:rPr>
          <w:rFonts w:ascii="Times New Roman" w:hAnsi="Times New Roman"/>
          <w:sz w:val="24"/>
          <w:szCs w:val="24"/>
        </w:rPr>
        <w:t>, 583,576.00</w:t>
      </w:r>
      <w:r w:rsidR="005E3E7C" w:rsidRPr="00A31E59">
        <w:rPr>
          <w:rFonts w:ascii="Times New Roman" w:hAnsi="Times New Roman"/>
          <w:sz w:val="24"/>
          <w:szCs w:val="24"/>
        </w:rPr>
        <w:t xml:space="preserve"> de los cuales se </w:t>
      </w:r>
      <w:r w:rsidR="000854C0" w:rsidRPr="00A31E59">
        <w:rPr>
          <w:rFonts w:ascii="Times New Roman" w:hAnsi="Times New Roman"/>
          <w:sz w:val="24"/>
          <w:szCs w:val="24"/>
        </w:rPr>
        <w:t xml:space="preserve">han </w:t>
      </w:r>
      <w:r w:rsidR="003122FB" w:rsidRPr="00A31E59">
        <w:rPr>
          <w:rFonts w:ascii="Times New Roman" w:hAnsi="Times New Roman"/>
          <w:sz w:val="24"/>
          <w:szCs w:val="24"/>
        </w:rPr>
        <w:t xml:space="preserve">sido devengados </w:t>
      </w:r>
      <w:r w:rsidR="005E3E7C" w:rsidRPr="00A31E59">
        <w:rPr>
          <w:rFonts w:ascii="Times New Roman" w:hAnsi="Times New Roman"/>
          <w:sz w:val="24"/>
          <w:szCs w:val="24"/>
        </w:rPr>
        <w:t>ejecut</w:t>
      </w:r>
      <w:r w:rsidR="000854C0" w:rsidRPr="00A31E59">
        <w:rPr>
          <w:rFonts w:ascii="Times New Roman" w:hAnsi="Times New Roman"/>
          <w:sz w:val="24"/>
          <w:szCs w:val="24"/>
        </w:rPr>
        <w:t>ado</w:t>
      </w:r>
      <w:r w:rsidR="005E3E7C" w:rsidRPr="00A31E59">
        <w:rPr>
          <w:rFonts w:ascii="Times New Roman" w:hAnsi="Times New Roman"/>
          <w:sz w:val="24"/>
          <w:szCs w:val="24"/>
        </w:rPr>
        <w:t xml:space="preserve"> RD$</w:t>
      </w:r>
      <w:r w:rsidR="000854C0" w:rsidRPr="00A31E59">
        <w:rPr>
          <w:rFonts w:ascii="Times New Roman" w:hAnsi="Times New Roman"/>
          <w:sz w:val="24"/>
          <w:szCs w:val="24"/>
        </w:rPr>
        <w:t>00.</w:t>
      </w:r>
      <w:r w:rsidR="005E3E7C" w:rsidRPr="00A31E5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753002" w:rsidRDefault="00753002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784D04" w:rsidRDefault="00172B8B" w:rsidP="00CD661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72B8B">
        <w:rPr>
          <w:rFonts w:ascii="Times New Roman" w:hAnsi="Times New Roman"/>
          <w:b/>
          <w:sz w:val="24"/>
          <w:szCs w:val="24"/>
        </w:rPr>
        <w:t>7</w:t>
      </w:r>
      <w:r w:rsidR="00DE5629" w:rsidRPr="00172B8B">
        <w:rPr>
          <w:rFonts w:ascii="Times New Roman" w:hAnsi="Times New Roman"/>
          <w:b/>
          <w:sz w:val="24"/>
          <w:szCs w:val="24"/>
        </w:rPr>
        <w:t>.-</w:t>
      </w:r>
      <w:r w:rsidRPr="00172B8B">
        <w:rPr>
          <w:rFonts w:ascii="Times New Roman" w:hAnsi="Times New Roman"/>
          <w:b/>
          <w:sz w:val="24"/>
          <w:szCs w:val="24"/>
        </w:rPr>
        <w:tab/>
      </w:r>
      <w:r w:rsidR="005E3E7C" w:rsidRPr="00A31E59">
        <w:rPr>
          <w:rFonts w:ascii="Times New Roman" w:hAnsi="Times New Roman"/>
          <w:sz w:val="24"/>
          <w:szCs w:val="24"/>
        </w:rPr>
        <w:t>La información laboral a la ciudadanía</w:t>
      </w:r>
      <w:r w:rsidR="004A32B0">
        <w:rPr>
          <w:rFonts w:ascii="Times New Roman" w:hAnsi="Times New Roman"/>
          <w:sz w:val="24"/>
          <w:szCs w:val="24"/>
        </w:rPr>
        <w:t xml:space="preserve"> y</w:t>
      </w:r>
      <w:r w:rsidR="005E3E7C" w:rsidRPr="00A31E59">
        <w:rPr>
          <w:rFonts w:ascii="Times New Roman" w:hAnsi="Times New Roman"/>
          <w:sz w:val="24"/>
          <w:szCs w:val="24"/>
        </w:rPr>
        <w:t xml:space="preserve"> en la actividad programática presupuestaria  la meta establecida para el año 201</w:t>
      </w:r>
      <w:r w:rsidR="00B0332C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 de </w:t>
      </w:r>
      <w:r w:rsidR="00756F76">
        <w:rPr>
          <w:rFonts w:ascii="Times New Roman" w:hAnsi="Times New Roman"/>
          <w:sz w:val="24"/>
          <w:szCs w:val="24"/>
        </w:rPr>
        <w:t>6,730</w:t>
      </w:r>
      <w:r w:rsidR="005E3E7C" w:rsidRPr="00A31E59">
        <w:rPr>
          <w:rFonts w:ascii="Times New Roman" w:hAnsi="Times New Roman"/>
          <w:sz w:val="24"/>
          <w:szCs w:val="24"/>
        </w:rPr>
        <w:t xml:space="preserve"> ciudadan</w:t>
      </w:r>
      <w:r w:rsidR="00A93620" w:rsidRPr="00A31E59">
        <w:rPr>
          <w:rFonts w:ascii="Times New Roman" w:hAnsi="Times New Roman"/>
          <w:sz w:val="24"/>
          <w:szCs w:val="24"/>
        </w:rPr>
        <w:t>os informados</w:t>
      </w:r>
      <w:r w:rsidR="00E549B6">
        <w:rPr>
          <w:rFonts w:ascii="Times New Roman" w:hAnsi="Times New Roman"/>
          <w:sz w:val="24"/>
          <w:szCs w:val="24"/>
        </w:rPr>
        <w:t>,</w:t>
      </w:r>
      <w:r w:rsidR="005E3E7C" w:rsidRPr="00A31E59">
        <w:rPr>
          <w:rFonts w:ascii="Times New Roman" w:hAnsi="Times New Roman"/>
          <w:sz w:val="24"/>
          <w:szCs w:val="24"/>
        </w:rPr>
        <w:t xml:space="preserve"> </w:t>
      </w:r>
      <w:r w:rsidR="00865B8D">
        <w:rPr>
          <w:rFonts w:ascii="Times New Roman" w:hAnsi="Times New Roman"/>
          <w:sz w:val="24"/>
          <w:szCs w:val="24"/>
        </w:rPr>
        <w:t>el</w:t>
      </w:r>
      <w:r w:rsidR="005E3E7C" w:rsidRPr="00A31E59">
        <w:rPr>
          <w:rFonts w:ascii="Times New Roman" w:hAnsi="Times New Roman"/>
          <w:sz w:val="24"/>
          <w:szCs w:val="24"/>
        </w:rPr>
        <w:t xml:space="preserve"> de presupuesto establecido es de RD$</w:t>
      </w:r>
      <w:r w:rsidR="00756F76" w:rsidRPr="00756F76">
        <w:rPr>
          <w:rFonts w:ascii="Times New Roman" w:hAnsi="Times New Roman"/>
          <w:sz w:val="24"/>
          <w:szCs w:val="24"/>
        </w:rPr>
        <w:t>9, 620,998.</w:t>
      </w:r>
      <w:r w:rsidR="00756F76">
        <w:rPr>
          <w:rFonts w:ascii="Times New Roman" w:hAnsi="Times New Roman"/>
          <w:sz w:val="24"/>
          <w:szCs w:val="24"/>
        </w:rPr>
        <w:t xml:space="preserve">40 </w:t>
      </w:r>
      <w:r w:rsidR="005E3E7C" w:rsidRPr="00A31E59">
        <w:rPr>
          <w:rFonts w:ascii="Times New Roman" w:hAnsi="Times New Roman"/>
          <w:sz w:val="24"/>
          <w:szCs w:val="24"/>
        </w:rPr>
        <w:t xml:space="preserve">y </w:t>
      </w:r>
      <w:r w:rsidR="00CD661C">
        <w:rPr>
          <w:rFonts w:ascii="Times New Roman" w:hAnsi="Times New Roman"/>
          <w:sz w:val="24"/>
          <w:szCs w:val="24"/>
        </w:rPr>
        <w:t xml:space="preserve">para el trimestre enero-marzo es de RD$ </w:t>
      </w:r>
      <w:r w:rsidR="00CD661C" w:rsidRPr="00CD661C">
        <w:rPr>
          <w:rFonts w:ascii="Times New Roman" w:hAnsi="Times New Roman"/>
          <w:sz w:val="24"/>
          <w:szCs w:val="24"/>
        </w:rPr>
        <w:t>2</w:t>
      </w:r>
      <w:r w:rsidR="00784D04" w:rsidRPr="00CD661C">
        <w:rPr>
          <w:rFonts w:ascii="Times New Roman" w:hAnsi="Times New Roman"/>
          <w:sz w:val="24"/>
          <w:szCs w:val="24"/>
        </w:rPr>
        <w:t>, 405,249.50</w:t>
      </w:r>
      <w:r w:rsidR="00CD661C">
        <w:rPr>
          <w:rFonts w:ascii="Times New Roman" w:hAnsi="Times New Roman"/>
          <w:sz w:val="24"/>
          <w:szCs w:val="24"/>
        </w:rPr>
        <w:t xml:space="preserve">,  </w:t>
      </w:r>
      <w:r w:rsidR="005E3E7C" w:rsidRPr="00A31E59">
        <w:rPr>
          <w:rFonts w:ascii="Times New Roman" w:hAnsi="Times New Roman"/>
          <w:sz w:val="24"/>
          <w:szCs w:val="24"/>
        </w:rPr>
        <w:t>la inversión realizada es de RD$</w:t>
      </w:r>
      <w:r w:rsidR="00CD661C" w:rsidRPr="00CD661C">
        <w:rPr>
          <w:rFonts w:ascii="Times New Roman" w:hAnsi="Times New Roman"/>
          <w:sz w:val="24"/>
          <w:szCs w:val="24"/>
        </w:rPr>
        <w:t>2, 934,861.99</w:t>
      </w:r>
      <w:r w:rsidR="00CD661C">
        <w:rPr>
          <w:rFonts w:ascii="Times New Roman" w:hAnsi="Times New Roman"/>
          <w:sz w:val="24"/>
          <w:szCs w:val="24"/>
        </w:rPr>
        <w:t xml:space="preserve"> </w:t>
      </w:r>
      <w:r w:rsidR="005E3E7C" w:rsidRPr="00A31E59">
        <w:rPr>
          <w:rFonts w:ascii="Times New Roman" w:hAnsi="Times New Roman"/>
          <w:sz w:val="24"/>
          <w:szCs w:val="24"/>
        </w:rPr>
        <w:t xml:space="preserve">representando un  </w:t>
      </w:r>
      <w:r w:rsidR="00CD661C">
        <w:rPr>
          <w:rFonts w:ascii="Times New Roman" w:hAnsi="Times New Roman"/>
          <w:sz w:val="24"/>
          <w:szCs w:val="24"/>
        </w:rPr>
        <w:t>122</w:t>
      </w:r>
      <w:r w:rsidR="005E3E7C" w:rsidRPr="00A31E59">
        <w:rPr>
          <w:rFonts w:ascii="Times New Roman" w:hAnsi="Times New Roman"/>
          <w:sz w:val="24"/>
          <w:szCs w:val="24"/>
        </w:rPr>
        <w:t xml:space="preserve">%, </w:t>
      </w:r>
      <w:r w:rsidR="00865B8D">
        <w:rPr>
          <w:rFonts w:ascii="Times New Roman" w:hAnsi="Times New Roman"/>
          <w:sz w:val="24"/>
          <w:szCs w:val="24"/>
        </w:rPr>
        <w:t xml:space="preserve"> </w:t>
      </w:r>
      <w:r w:rsidR="005E3E7C" w:rsidRPr="00A31E59">
        <w:rPr>
          <w:rFonts w:ascii="Times New Roman" w:hAnsi="Times New Roman"/>
          <w:sz w:val="24"/>
          <w:szCs w:val="24"/>
        </w:rPr>
        <w:t>para el logro de la meta y demás productos que componen la actividad programática presupuestaria</w:t>
      </w:r>
      <w:r w:rsidR="005E3E7C" w:rsidRPr="00A31E59">
        <w:rPr>
          <w:rFonts w:ascii="Times New Roman" w:hAnsi="Times New Roman"/>
          <w:b/>
          <w:sz w:val="24"/>
          <w:szCs w:val="24"/>
        </w:rPr>
        <w:t>.</w:t>
      </w:r>
      <w:r w:rsidR="00C82FAA">
        <w:rPr>
          <w:rFonts w:ascii="Times New Roman" w:hAnsi="Times New Roman"/>
          <w:b/>
          <w:sz w:val="24"/>
          <w:szCs w:val="24"/>
        </w:rPr>
        <w:t xml:space="preserve"> </w:t>
      </w:r>
      <w:r w:rsidR="00C82FAA" w:rsidRPr="00784D04">
        <w:rPr>
          <w:rFonts w:ascii="Times New Roman" w:hAnsi="Times New Roman"/>
          <w:sz w:val="24"/>
          <w:szCs w:val="24"/>
        </w:rPr>
        <w:t xml:space="preserve">El resultado físico </w:t>
      </w:r>
      <w:r w:rsidR="00784D04" w:rsidRPr="00784D04">
        <w:rPr>
          <w:rFonts w:ascii="Times New Roman" w:hAnsi="Times New Roman"/>
          <w:sz w:val="24"/>
          <w:szCs w:val="24"/>
        </w:rPr>
        <w:t>está</w:t>
      </w:r>
      <w:r w:rsidR="00C82FAA" w:rsidRPr="00784D04">
        <w:rPr>
          <w:rFonts w:ascii="Times New Roman" w:hAnsi="Times New Roman"/>
          <w:sz w:val="24"/>
          <w:szCs w:val="24"/>
        </w:rPr>
        <w:t xml:space="preserve"> en proceso porque </w:t>
      </w:r>
      <w:r w:rsidR="00784D04" w:rsidRPr="00784D04">
        <w:rPr>
          <w:rFonts w:ascii="Times New Roman" w:hAnsi="Times New Roman"/>
          <w:sz w:val="24"/>
          <w:szCs w:val="24"/>
        </w:rPr>
        <w:t>no contamos con la información completada.</w:t>
      </w:r>
    </w:p>
    <w:p w:rsidR="005E3E7C" w:rsidRPr="00A31E59" w:rsidRDefault="005E3E7C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A31E59" w:rsidRDefault="00A33919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E5629" w:rsidRPr="000E0686">
        <w:rPr>
          <w:rFonts w:ascii="Times New Roman" w:hAnsi="Times New Roman"/>
          <w:b/>
          <w:sz w:val="24"/>
          <w:szCs w:val="24"/>
        </w:rPr>
        <w:t>.-</w:t>
      </w:r>
      <w:r>
        <w:rPr>
          <w:rFonts w:ascii="Times New Roman" w:hAnsi="Times New Roman"/>
          <w:b/>
          <w:sz w:val="24"/>
          <w:szCs w:val="24"/>
        </w:rPr>
        <w:tab/>
      </w:r>
      <w:r w:rsidR="00E549B6">
        <w:rPr>
          <w:rFonts w:ascii="Times New Roman" w:hAnsi="Times New Roman"/>
          <w:sz w:val="24"/>
          <w:szCs w:val="24"/>
        </w:rPr>
        <w:t>En el Registro y Control de Acciones L</w:t>
      </w:r>
      <w:r w:rsidR="005E3E7C" w:rsidRPr="00A31E59">
        <w:rPr>
          <w:rFonts w:ascii="Times New Roman" w:hAnsi="Times New Roman"/>
          <w:sz w:val="24"/>
          <w:szCs w:val="24"/>
        </w:rPr>
        <w:t xml:space="preserve">aborales a las </w:t>
      </w:r>
      <w:r w:rsidR="004A32B0">
        <w:rPr>
          <w:rFonts w:ascii="Times New Roman" w:hAnsi="Times New Roman"/>
          <w:sz w:val="24"/>
          <w:szCs w:val="24"/>
        </w:rPr>
        <w:t>e</w:t>
      </w:r>
      <w:r w:rsidR="005E3E7C" w:rsidRPr="00A31E59">
        <w:rPr>
          <w:rFonts w:ascii="Times New Roman" w:hAnsi="Times New Roman"/>
          <w:sz w:val="24"/>
          <w:szCs w:val="24"/>
        </w:rPr>
        <w:t>mpresas la meta a lograr en el año 201</w:t>
      </w:r>
      <w:r w:rsidR="004B583D" w:rsidRPr="00A31E59">
        <w:rPr>
          <w:rFonts w:ascii="Times New Roman" w:hAnsi="Times New Roman"/>
          <w:sz w:val="24"/>
          <w:szCs w:val="24"/>
        </w:rPr>
        <w:t>5</w:t>
      </w:r>
      <w:r w:rsidR="005E3E7C" w:rsidRPr="00A31E59">
        <w:rPr>
          <w:rFonts w:ascii="Times New Roman" w:hAnsi="Times New Roman"/>
          <w:sz w:val="24"/>
          <w:szCs w:val="24"/>
        </w:rPr>
        <w:t xml:space="preserve"> es de </w:t>
      </w:r>
      <w:r w:rsidR="00D66A77" w:rsidRPr="00A31E59">
        <w:rPr>
          <w:rFonts w:ascii="Times New Roman" w:hAnsi="Times New Roman"/>
          <w:sz w:val="24"/>
          <w:szCs w:val="24"/>
        </w:rPr>
        <w:t>30</w:t>
      </w:r>
      <w:r w:rsidR="005E3E7C" w:rsidRPr="00A31E59">
        <w:rPr>
          <w:rFonts w:ascii="Times New Roman" w:hAnsi="Times New Roman"/>
          <w:sz w:val="24"/>
          <w:szCs w:val="24"/>
        </w:rPr>
        <w:t>,</w:t>
      </w:r>
      <w:r w:rsidR="00D66A77" w:rsidRPr="00A31E59">
        <w:rPr>
          <w:rFonts w:ascii="Times New Roman" w:hAnsi="Times New Roman"/>
          <w:sz w:val="24"/>
          <w:szCs w:val="24"/>
        </w:rPr>
        <w:t>14</w:t>
      </w:r>
      <w:r w:rsidR="005E3E7C" w:rsidRPr="00A31E59">
        <w:rPr>
          <w:rFonts w:ascii="Times New Roman" w:hAnsi="Times New Roman"/>
          <w:sz w:val="24"/>
          <w:szCs w:val="24"/>
        </w:rPr>
        <w:t xml:space="preserve">3 empresas registradas </w:t>
      </w:r>
      <w:r w:rsidR="000B1B9F" w:rsidRPr="00A31E59">
        <w:rPr>
          <w:rFonts w:ascii="Times New Roman" w:hAnsi="Times New Roman"/>
          <w:sz w:val="24"/>
          <w:szCs w:val="24"/>
        </w:rPr>
        <w:t>está</w:t>
      </w:r>
      <w:r w:rsidR="007D068D">
        <w:rPr>
          <w:rFonts w:ascii="Times New Roman" w:hAnsi="Times New Roman"/>
          <w:sz w:val="24"/>
          <w:szCs w:val="24"/>
        </w:rPr>
        <w:t xml:space="preserve"> actividad se encuentra</w:t>
      </w:r>
      <w:r w:rsidR="000B1B9F" w:rsidRPr="00A31E59">
        <w:rPr>
          <w:rFonts w:ascii="Times New Roman" w:hAnsi="Times New Roman"/>
          <w:sz w:val="24"/>
          <w:szCs w:val="24"/>
        </w:rPr>
        <w:t xml:space="preserve"> en proceso</w:t>
      </w:r>
      <w:r w:rsidR="005E3E7C" w:rsidRPr="00A31E59">
        <w:rPr>
          <w:rFonts w:ascii="Times New Roman" w:hAnsi="Times New Roman"/>
          <w:sz w:val="24"/>
          <w:szCs w:val="24"/>
        </w:rPr>
        <w:t xml:space="preserve">, la inversión presupuestaria </w:t>
      </w:r>
      <w:r w:rsidR="00B52DC8" w:rsidRPr="00A31E59">
        <w:rPr>
          <w:rFonts w:ascii="Times New Roman" w:hAnsi="Times New Roman"/>
          <w:sz w:val="24"/>
          <w:szCs w:val="24"/>
        </w:rPr>
        <w:t xml:space="preserve">es </w:t>
      </w:r>
      <w:r w:rsidR="005E3E7C" w:rsidRPr="00A31E59">
        <w:rPr>
          <w:rFonts w:ascii="Times New Roman" w:hAnsi="Times New Roman"/>
          <w:sz w:val="24"/>
          <w:szCs w:val="24"/>
        </w:rPr>
        <w:t>de RD$</w:t>
      </w:r>
      <w:r w:rsidR="008345A0" w:rsidRPr="00A31E59">
        <w:rPr>
          <w:rFonts w:ascii="Times New Roman" w:hAnsi="Times New Roman"/>
          <w:sz w:val="24"/>
          <w:szCs w:val="24"/>
        </w:rPr>
        <w:t>2</w:t>
      </w:r>
      <w:r w:rsidR="00A31E59" w:rsidRPr="00A31E59">
        <w:rPr>
          <w:rFonts w:ascii="Times New Roman" w:hAnsi="Times New Roman"/>
          <w:sz w:val="24"/>
          <w:szCs w:val="24"/>
        </w:rPr>
        <w:t>, 405,250.00</w:t>
      </w:r>
      <w:r w:rsidR="005E3E7C" w:rsidRPr="00A31E59">
        <w:rPr>
          <w:rFonts w:ascii="Times New Roman" w:hAnsi="Times New Roman"/>
          <w:sz w:val="24"/>
          <w:szCs w:val="24"/>
        </w:rPr>
        <w:t xml:space="preserve"> y ejecutaron RD$</w:t>
      </w:r>
      <w:r w:rsidR="008345A0" w:rsidRPr="00A31E59">
        <w:rPr>
          <w:rFonts w:ascii="Times New Roman" w:hAnsi="Times New Roman"/>
          <w:sz w:val="24"/>
          <w:szCs w:val="24"/>
        </w:rPr>
        <w:t>733,715.00 para un 30.50% sobre el valor total.</w:t>
      </w:r>
    </w:p>
    <w:p w:rsidR="005E3E7C" w:rsidRPr="00A31E59" w:rsidRDefault="005E3E7C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B071B2" w:rsidRPr="00A31E59" w:rsidRDefault="00B071B2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ED3BD2" w:rsidRPr="000E0686" w:rsidRDefault="00ED3BD2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665FD8" w:rsidRPr="000E0686" w:rsidRDefault="00DA5E8D" w:rsidP="005029A9">
      <w:pPr>
        <w:ind w:left="284"/>
        <w:jc w:val="both"/>
        <w:rPr>
          <w:rFonts w:ascii="Times New Roman" w:hAnsi="Times New Roman"/>
        </w:rPr>
      </w:pPr>
      <w:r w:rsidRPr="000E0686">
        <w:rPr>
          <w:rFonts w:ascii="Times New Roman" w:hAnsi="Times New Roman"/>
          <w:b/>
          <w:highlight w:val="yellow"/>
        </w:rPr>
        <w:t xml:space="preserve">PROGRAMA </w:t>
      </w:r>
      <w:r w:rsidR="00895632" w:rsidRPr="000E0686">
        <w:rPr>
          <w:rFonts w:ascii="Times New Roman" w:hAnsi="Times New Roman"/>
          <w:b/>
          <w:highlight w:val="yellow"/>
        </w:rPr>
        <w:t>13:</w:t>
      </w:r>
      <w:r w:rsidRPr="000E0686">
        <w:rPr>
          <w:rFonts w:ascii="Times New Roman" w:hAnsi="Times New Roman"/>
          <w:b/>
          <w:highlight w:val="yellow"/>
        </w:rPr>
        <w:t xml:space="preserve"> IGUALDAD DE OPORTUNIDADES Y NO DISCRIMINACION</w:t>
      </w:r>
      <w:r w:rsidR="00895632" w:rsidRPr="000E0686">
        <w:rPr>
          <w:rFonts w:ascii="Times New Roman" w:hAnsi="Times New Roman"/>
        </w:rPr>
        <w:t>,</w:t>
      </w:r>
    </w:p>
    <w:p w:rsidR="00E77C3B" w:rsidRPr="000E0686" w:rsidRDefault="00836061" w:rsidP="005029A9">
      <w:pPr>
        <w:spacing w:after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Este programa </w:t>
      </w:r>
      <w:r w:rsidR="00E77C3B" w:rsidRPr="000E0686">
        <w:rPr>
          <w:rFonts w:ascii="Times New Roman" w:hAnsi="Times New Roman"/>
          <w:sz w:val="24"/>
          <w:szCs w:val="24"/>
        </w:rPr>
        <w:t>cor</w:t>
      </w:r>
      <w:r w:rsidR="00895632" w:rsidRPr="000E0686">
        <w:rPr>
          <w:rFonts w:ascii="Times New Roman" w:hAnsi="Times New Roman"/>
          <w:sz w:val="24"/>
          <w:szCs w:val="24"/>
        </w:rPr>
        <w:t>responde</w:t>
      </w:r>
      <w:r w:rsidR="004C79F4" w:rsidRPr="000E0686">
        <w:rPr>
          <w:rFonts w:ascii="Times New Roman" w:hAnsi="Times New Roman"/>
          <w:sz w:val="24"/>
          <w:szCs w:val="24"/>
        </w:rPr>
        <w:t xml:space="preserve"> al segundo Eje de la END. </w:t>
      </w:r>
      <w:r w:rsidR="00E77C3B" w:rsidRPr="000E0686">
        <w:rPr>
          <w:rFonts w:ascii="Times New Roman" w:hAnsi="Times New Roman"/>
          <w:sz w:val="24"/>
          <w:szCs w:val="24"/>
        </w:rPr>
        <w:t xml:space="preserve"> </w:t>
      </w:r>
    </w:p>
    <w:p w:rsidR="00481D6C" w:rsidRPr="000E0686" w:rsidRDefault="00481D6C" w:rsidP="005029A9">
      <w:pPr>
        <w:spacing w:after="0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</w:p>
    <w:p w:rsidR="00895632" w:rsidRPr="000E0686" w:rsidRDefault="004C79F4" w:rsidP="005029A9">
      <w:pPr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Educación de calidad para   todos y todas</w:t>
      </w:r>
      <w:r w:rsidR="00895632" w:rsidRPr="000E0686">
        <w:rPr>
          <w:rFonts w:ascii="Times New Roman" w:hAnsi="Times New Roman"/>
          <w:b/>
          <w:sz w:val="24"/>
          <w:szCs w:val="24"/>
        </w:rPr>
        <w:t>.</w:t>
      </w:r>
      <w:r w:rsidR="005A3B9E" w:rsidRPr="000E0686">
        <w:rPr>
          <w:rFonts w:ascii="Times New Roman" w:hAnsi="Times New Roman"/>
          <w:b/>
          <w:sz w:val="24"/>
          <w:szCs w:val="24"/>
        </w:rPr>
        <w:t xml:space="preserve">    </w:t>
      </w:r>
    </w:p>
    <w:p w:rsidR="00BF6544" w:rsidRPr="000E0686" w:rsidRDefault="00481D6C" w:rsidP="005029A9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El</w:t>
      </w:r>
      <w:r w:rsidR="004C79F4" w:rsidRPr="000E0686">
        <w:rPr>
          <w:rFonts w:ascii="Times New Roman" w:hAnsi="Times New Roman"/>
          <w:sz w:val="24"/>
          <w:szCs w:val="24"/>
        </w:rPr>
        <w:t xml:space="preserve"> programa persigue establecer condiciones de igualdad </w:t>
      </w:r>
      <w:r w:rsidR="00BB5768" w:rsidRPr="000E0686">
        <w:rPr>
          <w:rFonts w:ascii="Times New Roman" w:hAnsi="Times New Roman"/>
          <w:sz w:val="24"/>
          <w:szCs w:val="24"/>
        </w:rPr>
        <w:t xml:space="preserve"> de oportunidades y la no discriminación en las temáticas de Género, VIH y SIDA, inclusión d</w:t>
      </w:r>
      <w:r w:rsidRPr="000E0686">
        <w:rPr>
          <w:rFonts w:ascii="Times New Roman" w:hAnsi="Times New Roman"/>
          <w:sz w:val="24"/>
          <w:szCs w:val="24"/>
        </w:rPr>
        <w:t>e las personas con discapacidad</w:t>
      </w:r>
      <w:r w:rsidR="00C7046C" w:rsidRPr="000E0686">
        <w:rPr>
          <w:rFonts w:ascii="Times New Roman" w:hAnsi="Times New Roman"/>
          <w:sz w:val="24"/>
          <w:szCs w:val="24"/>
        </w:rPr>
        <w:t xml:space="preserve"> y la diversidad</w:t>
      </w:r>
      <w:r w:rsidR="00BB5768" w:rsidRPr="000E0686">
        <w:rPr>
          <w:rFonts w:ascii="Times New Roman" w:hAnsi="Times New Roman"/>
          <w:sz w:val="24"/>
          <w:szCs w:val="24"/>
        </w:rPr>
        <w:t xml:space="preserve"> con mira alcanzar la equidad</w:t>
      </w:r>
      <w:r w:rsidR="004C79F4" w:rsidRPr="000E0686">
        <w:rPr>
          <w:rFonts w:ascii="Times New Roman" w:hAnsi="Times New Roman"/>
          <w:sz w:val="24"/>
          <w:szCs w:val="24"/>
        </w:rPr>
        <w:t xml:space="preserve"> en el ámbito laboral</w:t>
      </w:r>
      <w:r w:rsidR="00895632" w:rsidRPr="000E0686">
        <w:rPr>
          <w:rFonts w:ascii="Times New Roman" w:hAnsi="Times New Roman"/>
          <w:sz w:val="24"/>
          <w:szCs w:val="24"/>
        </w:rPr>
        <w:t xml:space="preserve"> y tiene como </w:t>
      </w:r>
      <w:r w:rsidR="00DE0CA8" w:rsidRPr="000E0686">
        <w:rPr>
          <w:rFonts w:ascii="Times New Roman" w:hAnsi="Times New Roman"/>
          <w:sz w:val="24"/>
          <w:szCs w:val="24"/>
        </w:rPr>
        <w:t>propósito construir una cultura de igualdad y equidad entre hombres</w:t>
      </w:r>
      <w:r w:rsidR="00112106" w:rsidRPr="000E0686">
        <w:rPr>
          <w:rFonts w:ascii="Times New Roman" w:hAnsi="Times New Roman"/>
          <w:sz w:val="24"/>
          <w:szCs w:val="24"/>
        </w:rPr>
        <w:t xml:space="preserve"> y mujeres en el ámbito laboral</w:t>
      </w:r>
      <w:r w:rsidR="00BF6544" w:rsidRPr="000E0686">
        <w:rPr>
          <w:rFonts w:ascii="Times New Roman" w:hAnsi="Times New Roman"/>
          <w:sz w:val="24"/>
          <w:szCs w:val="24"/>
        </w:rPr>
        <w:t>.</w:t>
      </w:r>
    </w:p>
    <w:p w:rsidR="00BF6544" w:rsidRPr="000E0686" w:rsidRDefault="00BF6544" w:rsidP="005029A9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836061" w:rsidRPr="000E0686" w:rsidRDefault="00BF6544" w:rsidP="005029A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0E0686">
        <w:rPr>
          <w:rFonts w:ascii="Times New Roman" w:hAnsi="Times New Roman"/>
          <w:b/>
          <w:sz w:val="24"/>
          <w:szCs w:val="24"/>
        </w:rPr>
        <w:t>L</w:t>
      </w:r>
      <w:r w:rsidR="00112106" w:rsidRPr="000E0686">
        <w:rPr>
          <w:rFonts w:ascii="Times New Roman" w:hAnsi="Times New Roman"/>
          <w:b/>
          <w:sz w:val="24"/>
          <w:szCs w:val="24"/>
        </w:rPr>
        <w:t>os resultados esperados a nivel de producto son:</w:t>
      </w:r>
    </w:p>
    <w:p w:rsidR="006C0E28" w:rsidRPr="000E0686" w:rsidRDefault="006C0E28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Sensibilización y capacitación a los actores laborales en igualdad de oportunidades y no discriminación.</w:t>
      </w:r>
    </w:p>
    <w:p w:rsidR="00607CFD" w:rsidRPr="000E0686" w:rsidRDefault="00607CFD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Trabajadores y empleadores con conocimientos de enfoque de género en los centro de trabajo</w:t>
      </w:r>
      <w:r w:rsidR="00591238" w:rsidRPr="000E0686">
        <w:rPr>
          <w:rFonts w:ascii="Times New Roman" w:hAnsi="Times New Roman"/>
          <w:sz w:val="24"/>
          <w:szCs w:val="24"/>
        </w:rPr>
        <w:t>, lográndose la igualdad y la equidad en las condiciones y situaciones de las personas que trabajan.</w:t>
      </w:r>
    </w:p>
    <w:p w:rsidR="006C0E28" w:rsidRPr="000E0686" w:rsidRDefault="006C0E28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Atención especializada a colectivos en condiciones de vulnerabilidad.</w:t>
      </w:r>
    </w:p>
    <w:p w:rsidR="003F719B" w:rsidRPr="000E0686" w:rsidRDefault="003F719B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Actores laborales</w:t>
      </w:r>
      <w:r w:rsidR="007C2B76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</w:t>
      </w:r>
      <w:r w:rsidR="00F55020" w:rsidRPr="000E0686">
        <w:rPr>
          <w:rFonts w:ascii="Times New Roman" w:hAnsi="Times New Roman"/>
          <w:sz w:val="24"/>
          <w:szCs w:val="24"/>
        </w:rPr>
        <w:t xml:space="preserve"> aplicando  la  Ley 135-11 sobre el VIH y SIDA en los centro de trabajo.</w:t>
      </w:r>
    </w:p>
    <w:p w:rsidR="00607CFD" w:rsidRPr="000E0686" w:rsidRDefault="00591238" w:rsidP="005029A9">
      <w:pPr>
        <w:pStyle w:val="Prrafodelist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 Actores laborales aplica</w:t>
      </w:r>
      <w:r w:rsidR="003F6C94" w:rsidRPr="000E0686">
        <w:rPr>
          <w:rFonts w:ascii="Times New Roman" w:hAnsi="Times New Roman"/>
          <w:sz w:val="24"/>
          <w:szCs w:val="24"/>
        </w:rPr>
        <w:t>ndo</w:t>
      </w:r>
      <w:r w:rsidRPr="000E0686">
        <w:rPr>
          <w:rFonts w:ascii="Times New Roman" w:hAnsi="Times New Roman"/>
          <w:sz w:val="24"/>
          <w:szCs w:val="24"/>
        </w:rPr>
        <w:t xml:space="preserve"> la Ley 5-13 sobre la igualdad de derechos de la personas con discapacidad</w:t>
      </w:r>
      <w:r w:rsidR="00E8351C" w:rsidRPr="000E0686">
        <w:rPr>
          <w:rFonts w:ascii="Times New Roman" w:hAnsi="Times New Roman"/>
          <w:sz w:val="24"/>
          <w:szCs w:val="24"/>
        </w:rPr>
        <w:t xml:space="preserve"> en el ámbito laboral</w:t>
      </w:r>
      <w:r w:rsidRPr="000E0686">
        <w:rPr>
          <w:rFonts w:ascii="Times New Roman" w:hAnsi="Times New Roman"/>
          <w:sz w:val="24"/>
          <w:szCs w:val="24"/>
        </w:rPr>
        <w:t>.</w:t>
      </w:r>
    </w:p>
    <w:p w:rsidR="00C7247D" w:rsidRPr="000E0686" w:rsidRDefault="00C7247D" w:rsidP="005029A9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BF6544" w:rsidRPr="000E0686" w:rsidRDefault="006F4FD7" w:rsidP="005029A9">
      <w:pPr>
        <w:pStyle w:val="Prrafodelista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>Ministerio de Trabajo promueve el acceso y la permanencia en  el empleo</w:t>
      </w:r>
      <w:r w:rsidR="00AB5D41" w:rsidRPr="000E0686">
        <w:rPr>
          <w:rFonts w:ascii="Times New Roman" w:hAnsi="Times New Roman"/>
          <w:sz w:val="24"/>
          <w:szCs w:val="24"/>
        </w:rPr>
        <w:t xml:space="preserve"> de los trabajadores</w:t>
      </w:r>
      <w:r w:rsidRPr="000E0686">
        <w:rPr>
          <w:rFonts w:ascii="Times New Roman" w:hAnsi="Times New Roman"/>
          <w:sz w:val="24"/>
          <w:szCs w:val="24"/>
        </w:rPr>
        <w:t xml:space="preserve"> en con</w:t>
      </w:r>
      <w:r w:rsidR="00112106" w:rsidRPr="000E0686">
        <w:rPr>
          <w:rFonts w:ascii="Times New Roman" w:hAnsi="Times New Roman"/>
          <w:sz w:val="24"/>
          <w:szCs w:val="24"/>
        </w:rPr>
        <w:t>d</w:t>
      </w:r>
      <w:r w:rsidR="00C7247D" w:rsidRPr="000E0686">
        <w:rPr>
          <w:rFonts w:ascii="Times New Roman" w:hAnsi="Times New Roman"/>
          <w:sz w:val="24"/>
          <w:szCs w:val="24"/>
        </w:rPr>
        <w:t xml:space="preserve">iciones de igualdad  y equidad, </w:t>
      </w:r>
      <w:r w:rsidR="00112106" w:rsidRPr="000E0686">
        <w:rPr>
          <w:rFonts w:ascii="Times New Roman" w:hAnsi="Times New Roman"/>
          <w:sz w:val="24"/>
          <w:szCs w:val="24"/>
        </w:rPr>
        <w:t xml:space="preserve"> t</w:t>
      </w:r>
      <w:r w:rsidR="005C63C1" w:rsidRPr="000E0686">
        <w:rPr>
          <w:rFonts w:ascii="Times New Roman" w:hAnsi="Times New Roman"/>
          <w:sz w:val="24"/>
          <w:szCs w:val="24"/>
        </w:rPr>
        <w:t xml:space="preserve">iene como objetivo fortalecer el cumplimiento de las normativas nacionales e internacionales </w:t>
      </w:r>
      <w:r w:rsidR="004D17C9" w:rsidRPr="000E0686">
        <w:rPr>
          <w:rFonts w:ascii="Times New Roman" w:hAnsi="Times New Roman"/>
          <w:sz w:val="24"/>
          <w:szCs w:val="24"/>
        </w:rPr>
        <w:t xml:space="preserve"> que facilite la aplicación y demanda de los derechos y deberes del ciudadano y ciudadana que puedan verse afectados por un proceso de inequidad,</w:t>
      </w:r>
      <w:r w:rsidR="00DA33D0" w:rsidRPr="000E0686">
        <w:rPr>
          <w:rFonts w:ascii="Times New Roman" w:hAnsi="Times New Roman"/>
          <w:sz w:val="24"/>
          <w:szCs w:val="24"/>
        </w:rPr>
        <w:t xml:space="preserve"> desigualdad o discriminación</w:t>
      </w:r>
      <w:r w:rsidR="00BF6544" w:rsidRPr="000E0686">
        <w:rPr>
          <w:rFonts w:ascii="Times New Roman" w:hAnsi="Times New Roman"/>
          <w:sz w:val="24"/>
          <w:szCs w:val="24"/>
        </w:rPr>
        <w:t>.</w:t>
      </w:r>
    </w:p>
    <w:tbl>
      <w:tblPr>
        <w:tblW w:w="11908" w:type="dxa"/>
        <w:tblInd w:w="-120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7"/>
        <w:gridCol w:w="1420"/>
        <w:gridCol w:w="563"/>
        <w:gridCol w:w="1143"/>
        <w:gridCol w:w="275"/>
        <w:gridCol w:w="850"/>
        <w:gridCol w:w="1278"/>
        <w:gridCol w:w="160"/>
        <w:gridCol w:w="832"/>
        <w:gridCol w:w="1136"/>
        <w:gridCol w:w="42"/>
        <w:gridCol w:w="160"/>
        <w:gridCol w:w="649"/>
        <w:gridCol w:w="851"/>
        <w:gridCol w:w="992"/>
      </w:tblGrid>
      <w:tr w:rsidR="00F403B6" w:rsidRPr="005972FC" w:rsidTr="00EF48B1">
        <w:trPr>
          <w:trHeight w:val="375"/>
        </w:trPr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07E" w:rsidRPr="000E0686" w:rsidRDefault="0089307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0E0686">
              <w:rPr>
                <w:rFonts w:cs="Calibri"/>
                <w:b/>
                <w:bCs/>
                <w:color w:val="000000"/>
                <w:sz w:val="28"/>
                <w:szCs w:val="28"/>
              </w:rPr>
              <w:t>Progra</w:t>
            </w:r>
            <w:r w:rsidR="007D70F6" w:rsidRPr="000E0686">
              <w:rPr>
                <w:rFonts w:cs="Calibri"/>
                <w:b/>
                <w:bCs/>
                <w:color w:val="000000"/>
                <w:sz w:val="28"/>
                <w:szCs w:val="28"/>
              </w:rPr>
              <w:t>ma 13: Igualdad de Oportunidade</w:t>
            </w:r>
            <w:r w:rsidR="007D70F6" w:rsidRPr="000E0686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s</w:t>
            </w:r>
            <w:r w:rsidR="007D70F6" w:rsidRPr="000E068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y no Discriminación.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403B6" w:rsidRPr="000E0686" w:rsidTr="00EF48B1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B0" w:rsidRPr="000E0686" w:rsidRDefault="00AF5DB0" w:rsidP="005029A9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E068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Cuadro:  I</w:t>
            </w:r>
          </w:p>
          <w:p w:rsidR="00AF5DB0" w:rsidRPr="000E0686" w:rsidRDefault="00AF5DB0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4B583D" w:rsidP="005029A9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</w:t>
            </w:r>
            <w:r w:rsidR="00610438" w:rsidRPr="000E0686">
              <w:rPr>
                <w:rFonts w:cs="Calibri"/>
                <w:b/>
                <w:color w:val="000000"/>
              </w:rPr>
              <w:t>nero-</w:t>
            </w:r>
            <w:r>
              <w:rPr>
                <w:rFonts w:cs="Calibri"/>
                <w:b/>
                <w:color w:val="000000"/>
              </w:rPr>
              <w:t>m</w:t>
            </w:r>
            <w:r w:rsidR="00610438" w:rsidRPr="000E0686">
              <w:rPr>
                <w:rFonts w:cs="Calibri"/>
                <w:b/>
                <w:color w:val="000000"/>
              </w:rPr>
              <w:t>arzo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D408CE" w:rsidRPr="000E0686" w:rsidTr="00EF48B1">
        <w:trPr>
          <w:trHeight w:val="315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(1)                      PRODUCTOS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4B583D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TRIMESTRE 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0E0686" w:rsidRDefault="00D408C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F403B6" w:rsidRPr="000E0686" w:rsidTr="00EF48B1">
        <w:trPr>
          <w:trHeight w:val="597"/>
        </w:trPr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F403B6" w:rsidRPr="000E0686" w:rsidTr="00EF48B1">
        <w:trPr>
          <w:trHeight w:val="847"/>
        </w:trPr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F403B6" w:rsidRPr="000E0686" w:rsidTr="00EF48B1">
        <w:trPr>
          <w:trHeight w:val="20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0E0686">
              <w:rPr>
                <w:rFonts w:cs="Calibri"/>
                <w:b/>
                <w:bCs/>
                <w:color w:val="000000"/>
              </w:rPr>
              <w:t>1.Trabajadores y empleadores sensibilizados</w:t>
            </w:r>
            <w:r w:rsidR="00E60473">
              <w:rPr>
                <w:rFonts w:cs="Calibri"/>
                <w:b/>
                <w:bCs/>
                <w:color w:val="000000"/>
              </w:rPr>
              <w:t xml:space="preserve"> y capacitados </w:t>
            </w:r>
            <w:r w:rsidRPr="000E0686">
              <w:rPr>
                <w:rFonts w:cs="Calibri"/>
                <w:b/>
                <w:bCs/>
                <w:color w:val="000000"/>
              </w:rPr>
              <w:t xml:space="preserve">en igualdad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66155C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Número de personas capacitadas y sensibilizadas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66155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66155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8,612,048.00</w:t>
            </w:r>
            <w:r w:rsidR="0047350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66155C" w:rsidP="00022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996385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2,153.012.00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925DFD" w:rsidP="000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4E081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476,636.32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3F74A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121%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C91852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403B6" w:rsidRPr="000E0686" w:rsidTr="00EF48B1">
        <w:trPr>
          <w:trHeight w:val="504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Total del programa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E0686">
              <w:rPr>
                <w:rFonts w:ascii="Times New Roman" w:hAnsi="Times New Roman"/>
                <w:b/>
                <w:bCs/>
                <w:color w:val="FF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0E0686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E0686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CF446D" w:rsidRPr="000E0686" w:rsidRDefault="00CF446D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BB648D" w:rsidRPr="000E0686" w:rsidRDefault="00BB648D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9A4D2A" w:rsidRPr="000E0686" w:rsidRDefault="009A4D2A" w:rsidP="005029A9">
      <w:pPr>
        <w:jc w:val="both"/>
        <w:rPr>
          <w:rFonts w:ascii="Times New Roman" w:hAnsi="Times New Roman"/>
          <w:b/>
          <w:sz w:val="26"/>
          <w:szCs w:val="26"/>
          <w:highlight w:val="yellow"/>
          <w:u w:val="single"/>
        </w:rPr>
      </w:pPr>
      <w:r w:rsidRPr="000E0686">
        <w:rPr>
          <w:rFonts w:ascii="Times New Roman" w:hAnsi="Times New Roman"/>
          <w:b/>
          <w:sz w:val="26"/>
          <w:szCs w:val="26"/>
          <w:highlight w:val="yellow"/>
          <w:u w:val="single"/>
        </w:rPr>
        <w:t xml:space="preserve">Interpretación de los Resultados por Productos del </w:t>
      </w:r>
      <w:r w:rsidR="004B583D">
        <w:rPr>
          <w:rFonts w:ascii="Times New Roman" w:hAnsi="Times New Roman"/>
          <w:b/>
          <w:sz w:val="26"/>
          <w:szCs w:val="26"/>
          <w:highlight w:val="yellow"/>
          <w:u w:val="single"/>
        </w:rPr>
        <w:t>trimestre</w:t>
      </w:r>
      <w:r w:rsidRPr="000E0686">
        <w:rPr>
          <w:rFonts w:ascii="Times New Roman" w:hAnsi="Times New Roman"/>
          <w:b/>
          <w:sz w:val="26"/>
          <w:szCs w:val="26"/>
          <w:highlight w:val="yellow"/>
          <w:u w:val="single"/>
        </w:rPr>
        <w:t xml:space="preserve">  </w:t>
      </w:r>
      <w:r w:rsidR="004B583D">
        <w:rPr>
          <w:rFonts w:ascii="Times New Roman" w:hAnsi="Times New Roman"/>
          <w:b/>
          <w:sz w:val="26"/>
          <w:szCs w:val="26"/>
          <w:highlight w:val="yellow"/>
          <w:u w:val="single"/>
        </w:rPr>
        <w:t>enero</w:t>
      </w:r>
      <w:r w:rsidRPr="000E0686">
        <w:rPr>
          <w:rFonts w:ascii="Times New Roman" w:hAnsi="Times New Roman"/>
          <w:b/>
          <w:sz w:val="26"/>
          <w:szCs w:val="26"/>
          <w:highlight w:val="yellow"/>
          <w:u w:val="single"/>
        </w:rPr>
        <w:t>-</w:t>
      </w:r>
      <w:r w:rsidR="004B583D">
        <w:rPr>
          <w:rFonts w:ascii="Times New Roman" w:hAnsi="Times New Roman"/>
          <w:b/>
          <w:sz w:val="26"/>
          <w:szCs w:val="26"/>
          <w:highlight w:val="yellow"/>
          <w:u w:val="single"/>
        </w:rPr>
        <w:t>marzo</w:t>
      </w:r>
      <w:r w:rsidRPr="000E0686">
        <w:rPr>
          <w:rFonts w:ascii="Times New Roman" w:hAnsi="Times New Roman"/>
          <w:b/>
          <w:sz w:val="26"/>
          <w:szCs w:val="26"/>
          <w:highlight w:val="yellow"/>
          <w:u w:val="single"/>
        </w:rPr>
        <w:t xml:space="preserve"> del 201</w:t>
      </w:r>
      <w:r w:rsidR="004B583D">
        <w:rPr>
          <w:rFonts w:ascii="Times New Roman" w:hAnsi="Times New Roman"/>
          <w:b/>
          <w:sz w:val="26"/>
          <w:szCs w:val="26"/>
          <w:highlight w:val="yellow"/>
          <w:u w:val="single"/>
        </w:rPr>
        <w:t>5</w:t>
      </w:r>
      <w:r w:rsidRPr="000E0686">
        <w:rPr>
          <w:rFonts w:ascii="Times New Roman" w:hAnsi="Times New Roman"/>
          <w:b/>
          <w:sz w:val="26"/>
          <w:szCs w:val="26"/>
          <w:highlight w:val="yellow"/>
          <w:u w:val="single"/>
        </w:rPr>
        <w:t>.</w:t>
      </w:r>
    </w:p>
    <w:p w:rsidR="009A4D2A" w:rsidRPr="000E0686" w:rsidRDefault="009A4D2A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E0686">
        <w:rPr>
          <w:rFonts w:ascii="Times New Roman" w:hAnsi="Times New Roman"/>
          <w:b/>
          <w:sz w:val="24"/>
          <w:szCs w:val="24"/>
          <w:highlight w:val="yellow"/>
          <w:u w:val="single"/>
        </w:rPr>
        <w:t>Programa 13,</w:t>
      </w:r>
    </w:p>
    <w:p w:rsidR="009A4D2A" w:rsidRPr="000E0686" w:rsidRDefault="009A4D2A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768B8" w:rsidRPr="00B23D8B" w:rsidRDefault="004768B8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23D8B">
        <w:rPr>
          <w:rFonts w:ascii="Times New Roman" w:hAnsi="Times New Roman"/>
          <w:b/>
          <w:sz w:val="28"/>
          <w:szCs w:val="28"/>
          <w:u w:val="single"/>
        </w:rPr>
        <w:t>Producción:</w:t>
      </w:r>
    </w:p>
    <w:p w:rsidR="009A4D2A" w:rsidRPr="000E0686" w:rsidRDefault="00572AE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="00547C58" w:rsidRPr="00547C58">
        <w:rPr>
          <w:rFonts w:ascii="Times New Roman" w:hAnsi="Times New Roman"/>
          <w:b/>
          <w:sz w:val="24"/>
          <w:szCs w:val="24"/>
        </w:rPr>
        <w:t>Trabajadores y empleadores sensibilizados y capacitados en igualdad</w:t>
      </w:r>
      <w:r w:rsidR="007456EC">
        <w:rPr>
          <w:rFonts w:ascii="Times New Roman" w:hAnsi="Times New Roman"/>
          <w:b/>
          <w:sz w:val="24"/>
          <w:szCs w:val="24"/>
        </w:rPr>
        <w:t xml:space="preserve"> </w:t>
      </w:r>
      <w:r w:rsidR="004768B8">
        <w:rPr>
          <w:rFonts w:ascii="Times New Roman" w:hAnsi="Times New Roman"/>
          <w:b/>
          <w:sz w:val="24"/>
          <w:szCs w:val="24"/>
        </w:rPr>
        <w:t xml:space="preserve">y </w:t>
      </w:r>
      <w:r w:rsidR="004768B8" w:rsidRPr="000E0686">
        <w:rPr>
          <w:rFonts w:ascii="Times New Roman" w:hAnsi="Times New Roman"/>
          <w:b/>
          <w:sz w:val="24"/>
          <w:szCs w:val="24"/>
        </w:rPr>
        <w:t xml:space="preserve"> co</w:t>
      </w:r>
      <w:r w:rsidR="004768B8">
        <w:rPr>
          <w:rFonts w:ascii="Times New Roman" w:hAnsi="Times New Roman"/>
          <w:b/>
          <w:sz w:val="24"/>
          <w:szCs w:val="24"/>
        </w:rPr>
        <w:t xml:space="preserve">n derecho Laborales </w:t>
      </w:r>
      <w:r w:rsidR="004768B8" w:rsidRPr="000E0686">
        <w:rPr>
          <w:rFonts w:ascii="Times New Roman" w:hAnsi="Times New Roman"/>
          <w:b/>
          <w:sz w:val="24"/>
          <w:szCs w:val="24"/>
        </w:rPr>
        <w:t xml:space="preserve"> Garantizado en (VIH-SIDA</w:t>
      </w:r>
      <w:r w:rsidR="004768B8" w:rsidRPr="000E0686">
        <w:rPr>
          <w:rFonts w:ascii="Times New Roman" w:hAnsi="Times New Roman"/>
          <w:sz w:val="24"/>
          <w:szCs w:val="24"/>
        </w:rPr>
        <w:t>)</w:t>
      </w:r>
      <w:r w:rsidR="004768B8">
        <w:rPr>
          <w:rFonts w:ascii="Times New Roman" w:hAnsi="Times New Roman"/>
          <w:sz w:val="24"/>
          <w:szCs w:val="24"/>
        </w:rPr>
        <w:t xml:space="preserve">, </w:t>
      </w:r>
      <w:r w:rsidR="007456EC">
        <w:rPr>
          <w:rFonts w:ascii="Times New Roman" w:hAnsi="Times New Roman"/>
          <w:sz w:val="24"/>
          <w:szCs w:val="24"/>
        </w:rPr>
        <w:t xml:space="preserve">la meta para el año 2015 </w:t>
      </w:r>
      <w:r w:rsidR="009A4D2A" w:rsidRPr="000E0686">
        <w:rPr>
          <w:rFonts w:ascii="Times New Roman" w:hAnsi="Times New Roman"/>
          <w:sz w:val="24"/>
          <w:szCs w:val="24"/>
        </w:rPr>
        <w:t xml:space="preserve">es  de </w:t>
      </w:r>
      <w:r w:rsidR="0071321F" w:rsidRPr="0071321F">
        <w:rPr>
          <w:rFonts w:ascii="Times New Roman" w:hAnsi="Times New Roman"/>
          <w:sz w:val="24"/>
          <w:szCs w:val="24"/>
        </w:rPr>
        <w:t>2</w:t>
      </w:r>
      <w:r w:rsidR="009A4D2A" w:rsidRPr="0071321F">
        <w:rPr>
          <w:rFonts w:ascii="Times New Roman" w:hAnsi="Times New Roman"/>
          <w:sz w:val="24"/>
          <w:szCs w:val="24"/>
        </w:rPr>
        <w:t>,</w:t>
      </w:r>
      <w:r w:rsidR="0071321F">
        <w:rPr>
          <w:rFonts w:ascii="Times New Roman" w:hAnsi="Times New Roman"/>
          <w:sz w:val="24"/>
          <w:szCs w:val="24"/>
        </w:rPr>
        <w:t>500</w:t>
      </w:r>
      <w:r w:rsidR="004B583D">
        <w:rPr>
          <w:rFonts w:ascii="Times New Roman" w:hAnsi="Times New Roman"/>
          <w:sz w:val="24"/>
          <w:szCs w:val="24"/>
        </w:rPr>
        <w:t xml:space="preserve"> </w:t>
      </w:r>
      <w:r w:rsidR="007456EC">
        <w:rPr>
          <w:rFonts w:ascii="Times New Roman" w:hAnsi="Times New Roman"/>
          <w:sz w:val="24"/>
          <w:szCs w:val="24"/>
        </w:rPr>
        <w:t>usuarios sensibilizados y capacitados 626</w:t>
      </w:r>
      <w:r w:rsidR="007456EC" w:rsidRPr="000E0686">
        <w:rPr>
          <w:rFonts w:ascii="Times New Roman" w:hAnsi="Times New Roman"/>
          <w:sz w:val="24"/>
          <w:szCs w:val="24"/>
        </w:rPr>
        <w:t xml:space="preserve"> </w:t>
      </w:r>
      <w:r w:rsidR="004B583D">
        <w:rPr>
          <w:rFonts w:ascii="Times New Roman" w:hAnsi="Times New Roman"/>
          <w:sz w:val="24"/>
          <w:szCs w:val="24"/>
        </w:rPr>
        <w:t>para los meses  enero-marzo</w:t>
      </w:r>
      <w:r w:rsidR="007456EC">
        <w:rPr>
          <w:rFonts w:ascii="Times New Roman" w:hAnsi="Times New Roman"/>
          <w:sz w:val="24"/>
          <w:szCs w:val="24"/>
        </w:rPr>
        <w:t>,</w:t>
      </w:r>
      <w:r w:rsidR="009A4D2A" w:rsidRPr="000E0686">
        <w:rPr>
          <w:rFonts w:ascii="Times New Roman" w:hAnsi="Times New Roman"/>
          <w:sz w:val="24"/>
          <w:szCs w:val="24"/>
        </w:rPr>
        <w:t xml:space="preserve"> </w:t>
      </w:r>
      <w:r w:rsidR="007456EC">
        <w:rPr>
          <w:rFonts w:ascii="Times New Roman" w:hAnsi="Times New Roman"/>
          <w:sz w:val="24"/>
          <w:szCs w:val="24"/>
        </w:rPr>
        <w:t>ejecutado</w:t>
      </w:r>
      <w:r w:rsidR="009A4D2A" w:rsidRPr="000E0686">
        <w:rPr>
          <w:rFonts w:ascii="Times New Roman" w:hAnsi="Times New Roman"/>
          <w:sz w:val="24"/>
          <w:szCs w:val="24"/>
        </w:rPr>
        <w:t xml:space="preserve"> </w:t>
      </w:r>
      <w:r w:rsidR="00423CE3">
        <w:rPr>
          <w:rFonts w:ascii="Times New Roman" w:hAnsi="Times New Roman"/>
          <w:sz w:val="24"/>
          <w:szCs w:val="24"/>
        </w:rPr>
        <w:t>758</w:t>
      </w:r>
      <w:r w:rsidR="009A4D2A" w:rsidRPr="000E0686">
        <w:rPr>
          <w:rFonts w:ascii="Times New Roman" w:hAnsi="Times New Roman"/>
          <w:sz w:val="24"/>
          <w:szCs w:val="24"/>
        </w:rPr>
        <w:t xml:space="preserve">  lo que representa el </w:t>
      </w:r>
      <w:r w:rsidR="00423CE3">
        <w:rPr>
          <w:rFonts w:ascii="Times New Roman" w:hAnsi="Times New Roman"/>
          <w:sz w:val="24"/>
          <w:szCs w:val="24"/>
        </w:rPr>
        <w:t>30</w:t>
      </w:r>
      <w:r w:rsidR="009A4D2A" w:rsidRPr="00423CE3">
        <w:rPr>
          <w:rFonts w:ascii="Times New Roman" w:hAnsi="Times New Roman"/>
          <w:sz w:val="24"/>
          <w:szCs w:val="24"/>
        </w:rPr>
        <w:t>%</w:t>
      </w:r>
      <w:r w:rsidR="009A4D2A" w:rsidRPr="000E0686">
        <w:rPr>
          <w:rFonts w:ascii="Times New Roman" w:hAnsi="Times New Roman"/>
          <w:sz w:val="24"/>
          <w:szCs w:val="24"/>
        </w:rPr>
        <w:t xml:space="preserve"> de lo programado, </w:t>
      </w:r>
      <w:r w:rsidR="004768B8">
        <w:rPr>
          <w:rFonts w:ascii="Times New Roman" w:hAnsi="Times New Roman"/>
          <w:sz w:val="24"/>
          <w:szCs w:val="24"/>
        </w:rPr>
        <w:t>la inversión financiera para el año es de RD$8</w:t>
      </w:r>
      <w:r w:rsidR="00B97F9A">
        <w:rPr>
          <w:rFonts w:ascii="Times New Roman" w:hAnsi="Times New Roman"/>
          <w:sz w:val="24"/>
          <w:szCs w:val="24"/>
        </w:rPr>
        <w:t>, 612,048.00</w:t>
      </w:r>
      <w:r w:rsidR="005E0654">
        <w:rPr>
          <w:rFonts w:ascii="Times New Roman" w:hAnsi="Times New Roman"/>
          <w:sz w:val="24"/>
          <w:szCs w:val="24"/>
        </w:rPr>
        <w:t xml:space="preserve"> ejecutado al 30 de marzo es de </w:t>
      </w:r>
      <w:r w:rsidR="004768B8">
        <w:rPr>
          <w:rFonts w:ascii="Times New Roman" w:hAnsi="Times New Roman"/>
          <w:sz w:val="24"/>
          <w:szCs w:val="24"/>
        </w:rPr>
        <w:t xml:space="preserve"> RD$ 476,636.32, para un 5.53% sobre el valor total.</w:t>
      </w:r>
    </w:p>
    <w:p w:rsidR="009A4D2A" w:rsidRPr="000E0686" w:rsidRDefault="009A4D2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4D2A" w:rsidRPr="000E0686" w:rsidRDefault="009A4D2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4D2A" w:rsidRPr="000E0686" w:rsidRDefault="009A4D2A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9A4D2A" w:rsidRPr="000E0686" w:rsidSect="001C5DC0">
      <w:footerReference w:type="default" r:id="rId8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743" w:rsidRDefault="00C21743" w:rsidP="00F84848">
      <w:pPr>
        <w:spacing w:after="0" w:line="240" w:lineRule="auto"/>
      </w:pPr>
      <w:r>
        <w:separator/>
      </w:r>
    </w:p>
  </w:endnote>
  <w:endnote w:type="continuationSeparator" w:id="0">
    <w:p w:rsidR="00C21743" w:rsidRDefault="00C21743" w:rsidP="00F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22"/>
      <w:gridCol w:w="8833"/>
    </w:tblGrid>
    <w:tr w:rsidR="000622E4" w:rsidRPr="00041748">
      <w:tc>
        <w:tcPr>
          <w:tcW w:w="918" w:type="dxa"/>
        </w:tcPr>
        <w:p w:rsidR="000622E4" w:rsidRPr="00041748" w:rsidRDefault="00873871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873871">
            <w:fldChar w:fldCharType="begin"/>
          </w:r>
          <w:r w:rsidR="000622E4">
            <w:instrText xml:space="preserve"> PAGE   \* MERGEFORMAT </w:instrText>
          </w:r>
          <w:r w:rsidRPr="00873871">
            <w:fldChar w:fldCharType="separate"/>
          </w:r>
          <w:r w:rsidR="00C21743" w:rsidRPr="00C21743">
            <w:rPr>
              <w:b/>
              <w:noProof/>
              <w:color w:val="4F81BD"/>
              <w:sz w:val="32"/>
              <w:szCs w:val="32"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0622E4" w:rsidRPr="00041748" w:rsidRDefault="000622E4">
          <w:pPr>
            <w:pStyle w:val="Piedepgina"/>
          </w:pPr>
        </w:p>
      </w:tc>
    </w:tr>
  </w:tbl>
  <w:p w:rsidR="000622E4" w:rsidRDefault="000622E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743" w:rsidRDefault="00C21743" w:rsidP="00F84848">
      <w:pPr>
        <w:spacing w:after="0" w:line="240" w:lineRule="auto"/>
      </w:pPr>
      <w:r>
        <w:separator/>
      </w:r>
    </w:p>
  </w:footnote>
  <w:footnote w:type="continuationSeparator" w:id="0">
    <w:p w:rsidR="00C21743" w:rsidRDefault="00C21743" w:rsidP="00F8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8AA"/>
      </v:shape>
    </w:pict>
  </w:numPicBullet>
  <w:abstractNum w:abstractNumId="0">
    <w:nsid w:val="01890DC8"/>
    <w:multiLevelType w:val="hybridMultilevel"/>
    <w:tmpl w:val="E6F86406"/>
    <w:lvl w:ilvl="0" w:tplc="1C0A000F">
      <w:start w:val="1"/>
      <w:numFmt w:val="decimal"/>
      <w:lvlText w:val="%1."/>
      <w:lvlJc w:val="left"/>
      <w:pPr>
        <w:ind w:left="780" w:hanging="360"/>
      </w:pPr>
    </w:lvl>
    <w:lvl w:ilvl="1" w:tplc="1C0A0019" w:tentative="1">
      <w:start w:val="1"/>
      <w:numFmt w:val="lowerLetter"/>
      <w:lvlText w:val="%2."/>
      <w:lvlJc w:val="left"/>
      <w:pPr>
        <w:ind w:left="1500" w:hanging="360"/>
      </w:pPr>
    </w:lvl>
    <w:lvl w:ilvl="2" w:tplc="1C0A001B" w:tentative="1">
      <w:start w:val="1"/>
      <w:numFmt w:val="lowerRoman"/>
      <w:lvlText w:val="%3."/>
      <w:lvlJc w:val="right"/>
      <w:pPr>
        <w:ind w:left="2220" w:hanging="180"/>
      </w:pPr>
    </w:lvl>
    <w:lvl w:ilvl="3" w:tplc="1C0A000F" w:tentative="1">
      <w:start w:val="1"/>
      <w:numFmt w:val="decimal"/>
      <w:lvlText w:val="%4."/>
      <w:lvlJc w:val="left"/>
      <w:pPr>
        <w:ind w:left="2940" w:hanging="360"/>
      </w:pPr>
    </w:lvl>
    <w:lvl w:ilvl="4" w:tplc="1C0A0019" w:tentative="1">
      <w:start w:val="1"/>
      <w:numFmt w:val="lowerLetter"/>
      <w:lvlText w:val="%5."/>
      <w:lvlJc w:val="left"/>
      <w:pPr>
        <w:ind w:left="3660" w:hanging="360"/>
      </w:pPr>
    </w:lvl>
    <w:lvl w:ilvl="5" w:tplc="1C0A001B" w:tentative="1">
      <w:start w:val="1"/>
      <w:numFmt w:val="lowerRoman"/>
      <w:lvlText w:val="%6."/>
      <w:lvlJc w:val="right"/>
      <w:pPr>
        <w:ind w:left="4380" w:hanging="180"/>
      </w:pPr>
    </w:lvl>
    <w:lvl w:ilvl="6" w:tplc="1C0A000F" w:tentative="1">
      <w:start w:val="1"/>
      <w:numFmt w:val="decimal"/>
      <w:lvlText w:val="%7."/>
      <w:lvlJc w:val="left"/>
      <w:pPr>
        <w:ind w:left="5100" w:hanging="360"/>
      </w:pPr>
    </w:lvl>
    <w:lvl w:ilvl="7" w:tplc="1C0A0019" w:tentative="1">
      <w:start w:val="1"/>
      <w:numFmt w:val="lowerLetter"/>
      <w:lvlText w:val="%8."/>
      <w:lvlJc w:val="left"/>
      <w:pPr>
        <w:ind w:left="5820" w:hanging="360"/>
      </w:pPr>
    </w:lvl>
    <w:lvl w:ilvl="8" w:tplc="1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2FF176D"/>
    <w:multiLevelType w:val="hybridMultilevel"/>
    <w:tmpl w:val="2F949D8C"/>
    <w:lvl w:ilvl="0" w:tplc="6C8258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D6F05"/>
    <w:multiLevelType w:val="hybridMultilevel"/>
    <w:tmpl w:val="691A66D2"/>
    <w:lvl w:ilvl="0" w:tplc="58BEF9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C4CCD"/>
    <w:multiLevelType w:val="hybridMultilevel"/>
    <w:tmpl w:val="284664DA"/>
    <w:lvl w:ilvl="0" w:tplc="49D85E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51D3"/>
    <w:multiLevelType w:val="hybridMultilevel"/>
    <w:tmpl w:val="A26EFC3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E2A07"/>
    <w:multiLevelType w:val="hybridMultilevel"/>
    <w:tmpl w:val="FEF0E2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B7FC9"/>
    <w:multiLevelType w:val="multilevel"/>
    <w:tmpl w:val="C9D2315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10E148B6"/>
    <w:multiLevelType w:val="hybridMultilevel"/>
    <w:tmpl w:val="55724A7C"/>
    <w:lvl w:ilvl="0" w:tplc="D4905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EF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4F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20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0C5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0A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624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02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3AD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12E3638"/>
    <w:multiLevelType w:val="hybridMultilevel"/>
    <w:tmpl w:val="B55AB3FC"/>
    <w:lvl w:ilvl="0" w:tplc="EBD04050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7249F5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1B0B55"/>
    <w:multiLevelType w:val="hybridMultilevel"/>
    <w:tmpl w:val="6C30FEDE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25289"/>
    <w:multiLevelType w:val="hybridMultilevel"/>
    <w:tmpl w:val="A628C782"/>
    <w:lvl w:ilvl="0" w:tplc="8B14FCD2">
      <w:start w:val="1"/>
      <w:numFmt w:val="upperLetter"/>
      <w:lvlText w:val="%1)"/>
      <w:lvlJc w:val="left"/>
      <w:pPr>
        <w:ind w:left="644" w:hanging="360"/>
      </w:pPr>
      <w:rPr>
        <w:rFonts w:hint="default"/>
        <w:sz w:val="28"/>
      </w:rPr>
    </w:lvl>
    <w:lvl w:ilvl="1" w:tplc="1C0A0019" w:tentative="1">
      <w:start w:val="1"/>
      <w:numFmt w:val="lowerLetter"/>
      <w:lvlText w:val="%2."/>
      <w:lvlJc w:val="left"/>
      <w:pPr>
        <w:ind w:left="1298" w:hanging="360"/>
      </w:pPr>
    </w:lvl>
    <w:lvl w:ilvl="2" w:tplc="1C0A001B" w:tentative="1">
      <w:start w:val="1"/>
      <w:numFmt w:val="lowerRoman"/>
      <w:lvlText w:val="%3."/>
      <w:lvlJc w:val="right"/>
      <w:pPr>
        <w:ind w:left="2018" w:hanging="180"/>
      </w:pPr>
    </w:lvl>
    <w:lvl w:ilvl="3" w:tplc="1C0A000F" w:tentative="1">
      <w:start w:val="1"/>
      <w:numFmt w:val="decimal"/>
      <w:lvlText w:val="%4."/>
      <w:lvlJc w:val="left"/>
      <w:pPr>
        <w:ind w:left="2738" w:hanging="360"/>
      </w:pPr>
    </w:lvl>
    <w:lvl w:ilvl="4" w:tplc="1C0A0019" w:tentative="1">
      <w:start w:val="1"/>
      <w:numFmt w:val="lowerLetter"/>
      <w:lvlText w:val="%5."/>
      <w:lvlJc w:val="left"/>
      <w:pPr>
        <w:ind w:left="3458" w:hanging="360"/>
      </w:pPr>
    </w:lvl>
    <w:lvl w:ilvl="5" w:tplc="1C0A001B" w:tentative="1">
      <w:start w:val="1"/>
      <w:numFmt w:val="lowerRoman"/>
      <w:lvlText w:val="%6."/>
      <w:lvlJc w:val="right"/>
      <w:pPr>
        <w:ind w:left="4178" w:hanging="180"/>
      </w:pPr>
    </w:lvl>
    <w:lvl w:ilvl="6" w:tplc="1C0A000F" w:tentative="1">
      <w:start w:val="1"/>
      <w:numFmt w:val="decimal"/>
      <w:lvlText w:val="%7."/>
      <w:lvlJc w:val="left"/>
      <w:pPr>
        <w:ind w:left="4898" w:hanging="360"/>
      </w:pPr>
    </w:lvl>
    <w:lvl w:ilvl="7" w:tplc="1C0A0019" w:tentative="1">
      <w:start w:val="1"/>
      <w:numFmt w:val="lowerLetter"/>
      <w:lvlText w:val="%8."/>
      <w:lvlJc w:val="left"/>
      <w:pPr>
        <w:ind w:left="5618" w:hanging="360"/>
      </w:pPr>
    </w:lvl>
    <w:lvl w:ilvl="8" w:tplc="1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A5C688D"/>
    <w:multiLevelType w:val="hybridMultilevel"/>
    <w:tmpl w:val="15EC58E6"/>
    <w:lvl w:ilvl="0" w:tplc="6478C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1D71"/>
    <w:multiLevelType w:val="hybridMultilevel"/>
    <w:tmpl w:val="3AB6C03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3757B"/>
    <w:multiLevelType w:val="hybridMultilevel"/>
    <w:tmpl w:val="7DEC3D7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884106"/>
    <w:multiLevelType w:val="hybridMultilevel"/>
    <w:tmpl w:val="DC14676A"/>
    <w:lvl w:ilvl="0" w:tplc="C50E5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97EF9"/>
    <w:multiLevelType w:val="multilevel"/>
    <w:tmpl w:val="B82E5F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7">
    <w:nsid w:val="27885597"/>
    <w:multiLevelType w:val="hybridMultilevel"/>
    <w:tmpl w:val="8F1CA35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14367"/>
    <w:multiLevelType w:val="hybridMultilevel"/>
    <w:tmpl w:val="ECB0C2C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06CFB"/>
    <w:multiLevelType w:val="hybridMultilevel"/>
    <w:tmpl w:val="C91A8D6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43F31"/>
    <w:multiLevelType w:val="hybridMultilevel"/>
    <w:tmpl w:val="ECDAF956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95CE3"/>
    <w:multiLevelType w:val="hybridMultilevel"/>
    <w:tmpl w:val="C668227C"/>
    <w:lvl w:ilvl="0" w:tplc="3C2023C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sz w:val="16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A0230"/>
    <w:multiLevelType w:val="hybridMultilevel"/>
    <w:tmpl w:val="AC6AEDB0"/>
    <w:lvl w:ilvl="0" w:tplc="1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C815FD4"/>
    <w:multiLevelType w:val="hybridMultilevel"/>
    <w:tmpl w:val="388CC19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97442"/>
    <w:multiLevelType w:val="hybridMultilevel"/>
    <w:tmpl w:val="D39E013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C0152"/>
    <w:multiLevelType w:val="hybridMultilevel"/>
    <w:tmpl w:val="9F4CC3E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6F71"/>
    <w:multiLevelType w:val="hybridMultilevel"/>
    <w:tmpl w:val="30E409B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42278"/>
    <w:multiLevelType w:val="hybridMultilevel"/>
    <w:tmpl w:val="E68E8936"/>
    <w:lvl w:ilvl="0" w:tplc="4CD4C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F07D64"/>
    <w:multiLevelType w:val="hybridMultilevel"/>
    <w:tmpl w:val="23B66736"/>
    <w:lvl w:ilvl="0" w:tplc="55B0CFC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220EC"/>
    <w:multiLevelType w:val="hybridMultilevel"/>
    <w:tmpl w:val="5A9EE1EC"/>
    <w:lvl w:ilvl="0" w:tplc="0B5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7766C"/>
    <w:multiLevelType w:val="hybridMultilevel"/>
    <w:tmpl w:val="B9629ABC"/>
    <w:lvl w:ilvl="0" w:tplc="1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02ADF"/>
    <w:multiLevelType w:val="hybridMultilevel"/>
    <w:tmpl w:val="DA880FD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7D6B0B"/>
    <w:multiLevelType w:val="hybridMultilevel"/>
    <w:tmpl w:val="DB82C23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101185"/>
    <w:multiLevelType w:val="hybridMultilevel"/>
    <w:tmpl w:val="BE3CB8FE"/>
    <w:lvl w:ilvl="0" w:tplc="1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04F6F68"/>
    <w:multiLevelType w:val="hybridMultilevel"/>
    <w:tmpl w:val="D06A0E26"/>
    <w:lvl w:ilvl="0" w:tplc="7070F0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A3B7D"/>
    <w:multiLevelType w:val="hybridMultilevel"/>
    <w:tmpl w:val="68586828"/>
    <w:lvl w:ilvl="0" w:tplc="1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D44C94"/>
    <w:multiLevelType w:val="hybridMultilevel"/>
    <w:tmpl w:val="1462353A"/>
    <w:lvl w:ilvl="0" w:tplc="1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6211747E"/>
    <w:multiLevelType w:val="hybridMultilevel"/>
    <w:tmpl w:val="8B9C4E46"/>
    <w:lvl w:ilvl="0" w:tplc="1C0A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52224BF"/>
    <w:multiLevelType w:val="hybridMultilevel"/>
    <w:tmpl w:val="955C9940"/>
    <w:lvl w:ilvl="0" w:tplc="C0D652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378CC"/>
    <w:multiLevelType w:val="hybridMultilevel"/>
    <w:tmpl w:val="E3221834"/>
    <w:lvl w:ilvl="0" w:tplc="CD1AD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6E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46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4A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461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9ED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90D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83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4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6BE5242"/>
    <w:multiLevelType w:val="hybridMultilevel"/>
    <w:tmpl w:val="74E264F6"/>
    <w:lvl w:ilvl="0" w:tplc="1CB22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15C12"/>
    <w:multiLevelType w:val="hybridMultilevel"/>
    <w:tmpl w:val="662062E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95865"/>
    <w:multiLevelType w:val="hybridMultilevel"/>
    <w:tmpl w:val="B3DA589A"/>
    <w:lvl w:ilvl="0" w:tplc="4440CB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D0F5F"/>
    <w:multiLevelType w:val="hybridMultilevel"/>
    <w:tmpl w:val="68FA9502"/>
    <w:lvl w:ilvl="0" w:tplc="4EEE52C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A07FF"/>
    <w:multiLevelType w:val="hybridMultilevel"/>
    <w:tmpl w:val="BD2A9FB0"/>
    <w:lvl w:ilvl="0" w:tplc="6C4C0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514A4"/>
    <w:multiLevelType w:val="hybridMultilevel"/>
    <w:tmpl w:val="49FA8476"/>
    <w:lvl w:ilvl="0" w:tplc="3DF6700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66365"/>
    <w:multiLevelType w:val="hybridMultilevel"/>
    <w:tmpl w:val="B15EEA6A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2342AB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7C767BD9"/>
    <w:multiLevelType w:val="hybridMultilevel"/>
    <w:tmpl w:val="B3DA589A"/>
    <w:lvl w:ilvl="0" w:tplc="4440CB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855AE7"/>
    <w:multiLevelType w:val="hybridMultilevel"/>
    <w:tmpl w:val="B41E50D0"/>
    <w:lvl w:ilvl="0" w:tplc="97589A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2"/>
  </w:num>
  <w:num w:numId="4">
    <w:abstractNumId w:val="3"/>
  </w:num>
  <w:num w:numId="5">
    <w:abstractNumId w:val="31"/>
  </w:num>
  <w:num w:numId="6">
    <w:abstractNumId w:val="7"/>
  </w:num>
  <w:num w:numId="7">
    <w:abstractNumId w:val="39"/>
  </w:num>
  <w:num w:numId="8">
    <w:abstractNumId w:val="32"/>
  </w:num>
  <w:num w:numId="9">
    <w:abstractNumId w:val="14"/>
  </w:num>
  <w:num w:numId="10">
    <w:abstractNumId w:val="5"/>
  </w:num>
  <w:num w:numId="11">
    <w:abstractNumId w:val="13"/>
  </w:num>
  <w:num w:numId="12">
    <w:abstractNumId w:val="15"/>
  </w:num>
  <w:num w:numId="13">
    <w:abstractNumId w:val="38"/>
  </w:num>
  <w:num w:numId="14">
    <w:abstractNumId w:val="23"/>
  </w:num>
  <w:num w:numId="15">
    <w:abstractNumId w:val="28"/>
  </w:num>
  <w:num w:numId="16">
    <w:abstractNumId w:val="40"/>
  </w:num>
  <w:num w:numId="17">
    <w:abstractNumId w:val="45"/>
  </w:num>
  <w:num w:numId="18">
    <w:abstractNumId w:val="49"/>
  </w:num>
  <w:num w:numId="19">
    <w:abstractNumId w:val="43"/>
  </w:num>
  <w:num w:numId="20">
    <w:abstractNumId w:val="21"/>
  </w:num>
  <w:num w:numId="21">
    <w:abstractNumId w:val="17"/>
  </w:num>
  <w:num w:numId="22">
    <w:abstractNumId w:val="26"/>
  </w:num>
  <w:num w:numId="23">
    <w:abstractNumId w:val="29"/>
  </w:num>
  <w:num w:numId="24">
    <w:abstractNumId w:val="48"/>
  </w:num>
  <w:num w:numId="25">
    <w:abstractNumId w:val="16"/>
  </w:num>
  <w:num w:numId="26">
    <w:abstractNumId w:val="9"/>
  </w:num>
  <w:num w:numId="27">
    <w:abstractNumId w:val="47"/>
  </w:num>
  <w:num w:numId="28">
    <w:abstractNumId w:val="37"/>
  </w:num>
  <w:num w:numId="29">
    <w:abstractNumId w:val="22"/>
  </w:num>
  <w:num w:numId="30">
    <w:abstractNumId w:val="33"/>
  </w:num>
  <w:num w:numId="31">
    <w:abstractNumId w:val="35"/>
  </w:num>
  <w:num w:numId="32">
    <w:abstractNumId w:val="46"/>
  </w:num>
  <w:num w:numId="33">
    <w:abstractNumId w:val="30"/>
  </w:num>
  <w:num w:numId="34">
    <w:abstractNumId w:val="6"/>
  </w:num>
  <w:num w:numId="35">
    <w:abstractNumId w:val="8"/>
  </w:num>
  <w:num w:numId="36">
    <w:abstractNumId w:val="11"/>
  </w:num>
  <w:num w:numId="37">
    <w:abstractNumId w:val="42"/>
  </w:num>
  <w:num w:numId="38">
    <w:abstractNumId w:val="4"/>
  </w:num>
  <w:num w:numId="39">
    <w:abstractNumId w:val="20"/>
  </w:num>
  <w:num w:numId="40">
    <w:abstractNumId w:val="36"/>
  </w:num>
  <w:num w:numId="41">
    <w:abstractNumId w:val="0"/>
  </w:num>
  <w:num w:numId="42">
    <w:abstractNumId w:val="2"/>
  </w:num>
  <w:num w:numId="43">
    <w:abstractNumId w:val="1"/>
  </w:num>
  <w:num w:numId="44">
    <w:abstractNumId w:val="25"/>
  </w:num>
  <w:num w:numId="45">
    <w:abstractNumId w:val="19"/>
  </w:num>
  <w:num w:numId="46">
    <w:abstractNumId w:val="18"/>
  </w:num>
  <w:num w:numId="47">
    <w:abstractNumId w:val="41"/>
  </w:num>
  <w:num w:numId="48">
    <w:abstractNumId w:val="44"/>
  </w:num>
  <w:num w:numId="49">
    <w:abstractNumId w:val="27"/>
  </w:num>
  <w:num w:numId="5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7F15"/>
    <w:rsid w:val="000022FE"/>
    <w:rsid w:val="00003590"/>
    <w:rsid w:val="0000412C"/>
    <w:rsid w:val="000073E2"/>
    <w:rsid w:val="00007430"/>
    <w:rsid w:val="00007FD4"/>
    <w:rsid w:val="00010EC0"/>
    <w:rsid w:val="000116C1"/>
    <w:rsid w:val="000120EC"/>
    <w:rsid w:val="000140C4"/>
    <w:rsid w:val="00014370"/>
    <w:rsid w:val="000173BB"/>
    <w:rsid w:val="00017AA2"/>
    <w:rsid w:val="00017C8B"/>
    <w:rsid w:val="0002242E"/>
    <w:rsid w:val="0002293B"/>
    <w:rsid w:val="00022C16"/>
    <w:rsid w:val="00024C85"/>
    <w:rsid w:val="000301DC"/>
    <w:rsid w:val="0003173E"/>
    <w:rsid w:val="00034390"/>
    <w:rsid w:val="000343B5"/>
    <w:rsid w:val="000343F3"/>
    <w:rsid w:val="000346C2"/>
    <w:rsid w:val="000349D8"/>
    <w:rsid w:val="00034C5B"/>
    <w:rsid w:val="0003520B"/>
    <w:rsid w:val="00037057"/>
    <w:rsid w:val="000375E6"/>
    <w:rsid w:val="000405F6"/>
    <w:rsid w:val="000410E1"/>
    <w:rsid w:val="00041748"/>
    <w:rsid w:val="00042074"/>
    <w:rsid w:val="000447EF"/>
    <w:rsid w:val="00051400"/>
    <w:rsid w:val="00051E18"/>
    <w:rsid w:val="000526D7"/>
    <w:rsid w:val="0005457F"/>
    <w:rsid w:val="00057131"/>
    <w:rsid w:val="000604ED"/>
    <w:rsid w:val="00062208"/>
    <w:rsid w:val="000622E4"/>
    <w:rsid w:val="00062DDC"/>
    <w:rsid w:val="000639C7"/>
    <w:rsid w:val="00067E7F"/>
    <w:rsid w:val="00067EB0"/>
    <w:rsid w:val="00074962"/>
    <w:rsid w:val="000752DC"/>
    <w:rsid w:val="00075D0D"/>
    <w:rsid w:val="000764B8"/>
    <w:rsid w:val="000765B5"/>
    <w:rsid w:val="0007686B"/>
    <w:rsid w:val="00076DE6"/>
    <w:rsid w:val="00081452"/>
    <w:rsid w:val="00081F2D"/>
    <w:rsid w:val="00082D81"/>
    <w:rsid w:val="000854C0"/>
    <w:rsid w:val="000867F1"/>
    <w:rsid w:val="00086CDE"/>
    <w:rsid w:val="00092673"/>
    <w:rsid w:val="00093646"/>
    <w:rsid w:val="000946C8"/>
    <w:rsid w:val="0009618D"/>
    <w:rsid w:val="000966E9"/>
    <w:rsid w:val="000A3639"/>
    <w:rsid w:val="000A3A0C"/>
    <w:rsid w:val="000A42E9"/>
    <w:rsid w:val="000A6875"/>
    <w:rsid w:val="000B1B9F"/>
    <w:rsid w:val="000B2378"/>
    <w:rsid w:val="000B2DF5"/>
    <w:rsid w:val="000B3843"/>
    <w:rsid w:val="000B44FE"/>
    <w:rsid w:val="000B5036"/>
    <w:rsid w:val="000B755B"/>
    <w:rsid w:val="000B7577"/>
    <w:rsid w:val="000B7F89"/>
    <w:rsid w:val="000C170C"/>
    <w:rsid w:val="000C1AC8"/>
    <w:rsid w:val="000C243A"/>
    <w:rsid w:val="000C3484"/>
    <w:rsid w:val="000C4311"/>
    <w:rsid w:val="000C5FB9"/>
    <w:rsid w:val="000C67F7"/>
    <w:rsid w:val="000C75B6"/>
    <w:rsid w:val="000D4005"/>
    <w:rsid w:val="000D4F5D"/>
    <w:rsid w:val="000D5D05"/>
    <w:rsid w:val="000D5D11"/>
    <w:rsid w:val="000D61E3"/>
    <w:rsid w:val="000D71EB"/>
    <w:rsid w:val="000E0686"/>
    <w:rsid w:val="000E0FB9"/>
    <w:rsid w:val="000E2065"/>
    <w:rsid w:val="000E23E9"/>
    <w:rsid w:val="000E3B81"/>
    <w:rsid w:val="000E594D"/>
    <w:rsid w:val="000E693E"/>
    <w:rsid w:val="000F1E8D"/>
    <w:rsid w:val="000F2631"/>
    <w:rsid w:val="000F3913"/>
    <w:rsid w:val="000F62C5"/>
    <w:rsid w:val="000F65D1"/>
    <w:rsid w:val="000F733D"/>
    <w:rsid w:val="00102182"/>
    <w:rsid w:val="0010236A"/>
    <w:rsid w:val="00102C76"/>
    <w:rsid w:val="0010360A"/>
    <w:rsid w:val="0010441A"/>
    <w:rsid w:val="00110DC0"/>
    <w:rsid w:val="00112106"/>
    <w:rsid w:val="00112E7E"/>
    <w:rsid w:val="0011368E"/>
    <w:rsid w:val="00114D92"/>
    <w:rsid w:val="00114F59"/>
    <w:rsid w:val="00120220"/>
    <w:rsid w:val="001224FB"/>
    <w:rsid w:val="0012398F"/>
    <w:rsid w:val="00123A37"/>
    <w:rsid w:val="00125892"/>
    <w:rsid w:val="00125952"/>
    <w:rsid w:val="00125D62"/>
    <w:rsid w:val="001262CF"/>
    <w:rsid w:val="0012662D"/>
    <w:rsid w:val="00126C3C"/>
    <w:rsid w:val="00127485"/>
    <w:rsid w:val="00131990"/>
    <w:rsid w:val="00132049"/>
    <w:rsid w:val="00136937"/>
    <w:rsid w:val="00137D51"/>
    <w:rsid w:val="00142715"/>
    <w:rsid w:val="00142833"/>
    <w:rsid w:val="00143287"/>
    <w:rsid w:val="00143AC3"/>
    <w:rsid w:val="00145E84"/>
    <w:rsid w:val="00145F7C"/>
    <w:rsid w:val="00146804"/>
    <w:rsid w:val="00147286"/>
    <w:rsid w:val="00147574"/>
    <w:rsid w:val="00150FAF"/>
    <w:rsid w:val="0015168B"/>
    <w:rsid w:val="001523DA"/>
    <w:rsid w:val="00152B17"/>
    <w:rsid w:val="001531CB"/>
    <w:rsid w:val="001605D3"/>
    <w:rsid w:val="00162173"/>
    <w:rsid w:val="001621FF"/>
    <w:rsid w:val="001633AA"/>
    <w:rsid w:val="0016350C"/>
    <w:rsid w:val="00167D42"/>
    <w:rsid w:val="0017140E"/>
    <w:rsid w:val="00171975"/>
    <w:rsid w:val="00172B8B"/>
    <w:rsid w:val="00175AA8"/>
    <w:rsid w:val="00176437"/>
    <w:rsid w:val="00181E19"/>
    <w:rsid w:val="00182033"/>
    <w:rsid w:val="00184F6E"/>
    <w:rsid w:val="001864FD"/>
    <w:rsid w:val="00187D8A"/>
    <w:rsid w:val="001924B2"/>
    <w:rsid w:val="00192C3C"/>
    <w:rsid w:val="00192E0F"/>
    <w:rsid w:val="00193A1E"/>
    <w:rsid w:val="001974AC"/>
    <w:rsid w:val="001A25C3"/>
    <w:rsid w:val="001A2E60"/>
    <w:rsid w:val="001A6754"/>
    <w:rsid w:val="001A72B5"/>
    <w:rsid w:val="001A7DB9"/>
    <w:rsid w:val="001B121D"/>
    <w:rsid w:val="001B2FAC"/>
    <w:rsid w:val="001B3F71"/>
    <w:rsid w:val="001B405D"/>
    <w:rsid w:val="001B5263"/>
    <w:rsid w:val="001B5978"/>
    <w:rsid w:val="001C0F40"/>
    <w:rsid w:val="001C138C"/>
    <w:rsid w:val="001C3E87"/>
    <w:rsid w:val="001C3FF6"/>
    <w:rsid w:val="001C4E25"/>
    <w:rsid w:val="001C5DC0"/>
    <w:rsid w:val="001C6DB5"/>
    <w:rsid w:val="001D1101"/>
    <w:rsid w:val="001D21D3"/>
    <w:rsid w:val="001D2856"/>
    <w:rsid w:val="001D341F"/>
    <w:rsid w:val="001D3CCB"/>
    <w:rsid w:val="001D5A01"/>
    <w:rsid w:val="001D7A00"/>
    <w:rsid w:val="001E05CA"/>
    <w:rsid w:val="001E0948"/>
    <w:rsid w:val="001E138F"/>
    <w:rsid w:val="001E29A0"/>
    <w:rsid w:val="001E2A62"/>
    <w:rsid w:val="001E44B5"/>
    <w:rsid w:val="001E4DCE"/>
    <w:rsid w:val="001E552B"/>
    <w:rsid w:val="001E5C54"/>
    <w:rsid w:val="001F3727"/>
    <w:rsid w:val="001F5E24"/>
    <w:rsid w:val="001F7E88"/>
    <w:rsid w:val="002002E0"/>
    <w:rsid w:val="00200916"/>
    <w:rsid w:val="00201A57"/>
    <w:rsid w:val="00206CB9"/>
    <w:rsid w:val="00207059"/>
    <w:rsid w:val="00207389"/>
    <w:rsid w:val="00207702"/>
    <w:rsid w:val="00211D90"/>
    <w:rsid w:val="00213907"/>
    <w:rsid w:val="00213C05"/>
    <w:rsid w:val="002144D4"/>
    <w:rsid w:val="002171D4"/>
    <w:rsid w:val="00220009"/>
    <w:rsid w:val="0022003C"/>
    <w:rsid w:val="00221A90"/>
    <w:rsid w:val="00221B3A"/>
    <w:rsid w:val="002237B2"/>
    <w:rsid w:val="002249A3"/>
    <w:rsid w:val="00226503"/>
    <w:rsid w:val="00227261"/>
    <w:rsid w:val="0022772B"/>
    <w:rsid w:val="0023036D"/>
    <w:rsid w:val="00231312"/>
    <w:rsid w:val="0023171F"/>
    <w:rsid w:val="00231FD7"/>
    <w:rsid w:val="0023253D"/>
    <w:rsid w:val="00233A5B"/>
    <w:rsid w:val="00234C44"/>
    <w:rsid w:val="0023569B"/>
    <w:rsid w:val="0023739F"/>
    <w:rsid w:val="00237796"/>
    <w:rsid w:val="00241F9C"/>
    <w:rsid w:val="00243E38"/>
    <w:rsid w:val="00244F2F"/>
    <w:rsid w:val="00250424"/>
    <w:rsid w:val="00250528"/>
    <w:rsid w:val="00250835"/>
    <w:rsid w:val="002525EE"/>
    <w:rsid w:val="00252952"/>
    <w:rsid w:val="00257184"/>
    <w:rsid w:val="00264A02"/>
    <w:rsid w:val="00267D8B"/>
    <w:rsid w:val="00267E20"/>
    <w:rsid w:val="002708BF"/>
    <w:rsid w:val="0027118E"/>
    <w:rsid w:val="002717FD"/>
    <w:rsid w:val="00271997"/>
    <w:rsid w:val="00272141"/>
    <w:rsid w:val="00273C4C"/>
    <w:rsid w:val="0027426E"/>
    <w:rsid w:val="00274A69"/>
    <w:rsid w:val="0027584B"/>
    <w:rsid w:val="00275952"/>
    <w:rsid w:val="00276CDD"/>
    <w:rsid w:val="00277312"/>
    <w:rsid w:val="0028028F"/>
    <w:rsid w:val="00281328"/>
    <w:rsid w:val="002828E1"/>
    <w:rsid w:val="00283675"/>
    <w:rsid w:val="00283DDB"/>
    <w:rsid w:val="00285272"/>
    <w:rsid w:val="0028591F"/>
    <w:rsid w:val="002864C5"/>
    <w:rsid w:val="00287517"/>
    <w:rsid w:val="0028780B"/>
    <w:rsid w:val="00290324"/>
    <w:rsid w:val="0029164D"/>
    <w:rsid w:val="0029286D"/>
    <w:rsid w:val="002928C9"/>
    <w:rsid w:val="00294F84"/>
    <w:rsid w:val="00295181"/>
    <w:rsid w:val="002951D5"/>
    <w:rsid w:val="00297519"/>
    <w:rsid w:val="002A2416"/>
    <w:rsid w:val="002A27DB"/>
    <w:rsid w:val="002A5557"/>
    <w:rsid w:val="002A59FF"/>
    <w:rsid w:val="002A5D50"/>
    <w:rsid w:val="002A71F0"/>
    <w:rsid w:val="002A76E9"/>
    <w:rsid w:val="002B1EA5"/>
    <w:rsid w:val="002B49A8"/>
    <w:rsid w:val="002B51F6"/>
    <w:rsid w:val="002B7CE4"/>
    <w:rsid w:val="002C0800"/>
    <w:rsid w:val="002C3087"/>
    <w:rsid w:val="002C3658"/>
    <w:rsid w:val="002C36F5"/>
    <w:rsid w:val="002C3DFF"/>
    <w:rsid w:val="002C3EFF"/>
    <w:rsid w:val="002C53AA"/>
    <w:rsid w:val="002C58ED"/>
    <w:rsid w:val="002D2DF0"/>
    <w:rsid w:val="002D3153"/>
    <w:rsid w:val="002D39C1"/>
    <w:rsid w:val="002D3BE9"/>
    <w:rsid w:val="002D60B5"/>
    <w:rsid w:val="002D6534"/>
    <w:rsid w:val="002D6CD9"/>
    <w:rsid w:val="002D71F2"/>
    <w:rsid w:val="002D7DCF"/>
    <w:rsid w:val="002E1971"/>
    <w:rsid w:val="002E1F6C"/>
    <w:rsid w:val="002E24F4"/>
    <w:rsid w:val="002E291E"/>
    <w:rsid w:val="002E57B6"/>
    <w:rsid w:val="002E6772"/>
    <w:rsid w:val="002F04D2"/>
    <w:rsid w:val="002F1E99"/>
    <w:rsid w:val="002F2129"/>
    <w:rsid w:val="002F2CC1"/>
    <w:rsid w:val="002F2D74"/>
    <w:rsid w:val="002F4592"/>
    <w:rsid w:val="002F6BB6"/>
    <w:rsid w:val="002F706B"/>
    <w:rsid w:val="002F778C"/>
    <w:rsid w:val="0030059C"/>
    <w:rsid w:val="0030098D"/>
    <w:rsid w:val="0030139A"/>
    <w:rsid w:val="00303795"/>
    <w:rsid w:val="003041A0"/>
    <w:rsid w:val="00306808"/>
    <w:rsid w:val="00306F4E"/>
    <w:rsid w:val="0030743F"/>
    <w:rsid w:val="00307626"/>
    <w:rsid w:val="003104B1"/>
    <w:rsid w:val="00310786"/>
    <w:rsid w:val="003122FB"/>
    <w:rsid w:val="00314815"/>
    <w:rsid w:val="00316BE6"/>
    <w:rsid w:val="003210B7"/>
    <w:rsid w:val="00322949"/>
    <w:rsid w:val="00322E89"/>
    <w:rsid w:val="003238C0"/>
    <w:rsid w:val="00324070"/>
    <w:rsid w:val="00326B47"/>
    <w:rsid w:val="003272B3"/>
    <w:rsid w:val="00331625"/>
    <w:rsid w:val="00334368"/>
    <w:rsid w:val="003378C4"/>
    <w:rsid w:val="00343160"/>
    <w:rsid w:val="0034317C"/>
    <w:rsid w:val="003451A4"/>
    <w:rsid w:val="00346547"/>
    <w:rsid w:val="00346C22"/>
    <w:rsid w:val="00347752"/>
    <w:rsid w:val="00351763"/>
    <w:rsid w:val="00353CF9"/>
    <w:rsid w:val="00353FC4"/>
    <w:rsid w:val="00355D5F"/>
    <w:rsid w:val="00361526"/>
    <w:rsid w:val="0036184F"/>
    <w:rsid w:val="003627AD"/>
    <w:rsid w:val="00367333"/>
    <w:rsid w:val="00370568"/>
    <w:rsid w:val="00371ECE"/>
    <w:rsid w:val="00371F75"/>
    <w:rsid w:val="0037315F"/>
    <w:rsid w:val="003739CD"/>
    <w:rsid w:val="00374314"/>
    <w:rsid w:val="0037668A"/>
    <w:rsid w:val="00376B50"/>
    <w:rsid w:val="003775B0"/>
    <w:rsid w:val="003800DD"/>
    <w:rsid w:val="00381E40"/>
    <w:rsid w:val="0038214F"/>
    <w:rsid w:val="00382A95"/>
    <w:rsid w:val="003834D5"/>
    <w:rsid w:val="00383FD9"/>
    <w:rsid w:val="003841EC"/>
    <w:rsid w:val="003872ED"/>
    <w:rsid w:val="00387BA9"/>
    <w:rsid w:val="003908F9"/>
    <w:rsid w:val="00392C12"/>
    <w:rsid w:val="003A140B"/>
    <w:rsid w:val="003A20CD"/>
    <w:rsid w:val="003A2605"/>
    <w:rsid w:val="003A51E6"/>
    <w:rsid w:val="003A5892"/>
    <w:rsid w:val="003A61E2"/>
    <w:rsid w:val="003A6837"/>
    <w:rsid w:val="003A719E"/>
    <w:rsid w:val="003B0A1C"/>
    <w:rsid w:val="003B2348"/>
    <w:rsid w:val="003B273A"/>
    <w:rsid w:val="003B3712"/>
    <w:rsid w:val="003B371E"/>
    <w:rsid w:val="003B3AB5"/>
    <w:rsid w:val="003B6D0B"/>
    <w:rsid w:val="003B70A9"/>
    <w:rsid w:val="003C1A61"/>
    <w:rsid w:val="003C2233"/>
    <w:rsid w:val="003C2921"/>
    <w:rsid w:val="003C39D7"/>
    <w:rsid w:val="003C4CAB"/>
    <w:rsid w:val="003C5988"/>
    <w:rsid w:val="003C6E3E"/>
    <w:rsid w:val="003C769C"/>
    <w:rsid w:val="003C7E92"/>
    <w:rsid w:val="003D1BC2"/>
    <w:rsid w:val="003D246E"/>
    <w:rsid w:val="003D2744"/>
    <w:rsid w:val="003D3813"/>
    <w:rsid w:val="003D39B6"/>
    <w:rsid w:val="003D526A"/>
    <w:rsid w:val="003D7A87"/>
    <w:rsid w:val="003E23BB"/>
    <w:rsid w:val="003E267D"/>
    <w:rsid w:val="003E2C33"/>
    <w:rsid w:val="003E3B35"/>
    <w:rsid w:val="003E48EA"/>
    <w:rsid w:val="003E562A"/>
    <w:rsid w:val="003E632B"/>
    <w:rsid w:val="003E7B9B"/>
    <w:rsid w:val="003F1769"/>
    <w:rsid w:val="003F2BD1"/>
    <w:rsid w:val="003F36C8"/>
    <w:rsid w:val="003F3FA4"/>
    <w:rsid w:val="003F56E3"/>
    <w:rsid w:val="003F6C94"/>
    <w:rsid w:val="003F719B"/>
    <w:rsid w:val="003F74AD"/>
    <w:rsid w:val="003F75F8"/>
    <w:rsid w:val="00401362"/>
    <w:rsid w:val="0040193E"/>
    <w:rsid w:val="00402396"/>
    <w:rsid w:val="00403E6A"/>
    <w:rsid w:val="00404C74"/>
    <w:rsid w:val="004050F0"/>
    <w:rsid w:val="00406445"/>
    <w:rsid w:val="00406A18"/>
    <w:rsid w:val="00412BC8"/>
    <w:rsid w:val="004130CF"/>
    <w:rsid w:val="0041357C"/>
    <w:rsid w:val="00413685"/>
    <w:rsid w:val="0041447F"/>
    <w:rsid w:val="00415BA8"/>
    <w:rsid w:val="00417775"/>
    <w:rsid w:val="00422A22"/>
    <w:rsid w:val="00423508"/>
    <w:rsid w:val="004237A7"/>
    <w:rsid w:val="00423CE3"/>
    <w:rsid w:val="004268FD"/>
    <w:rsid w:val="00426D0C"/>
    <w:rsid w:val="0043037B"/>
    <w:rsid w:val="00432563"/>
    <w:rsid w:val="00432C93"/>
    <w:rsid w:val="00432F43"/>
    <w:rsid w:val="00433641"/>
    <w:rsid w:val="0043544A"/>
    <w:rsid w:val="00437486"/>
    <w:rsid w:val="004379D8"/>
    <w:rsid w:val="00437C31"/>
    <w:rsid w:val="004404DE"/>
    <w:rsid w:val="004414FA"/>
    <w:rsid w:val="0044639E"/>
    <w:rsid w:val="00446789"/>
    <w:rsid w:val="004478B4"/>
    <w:rsid w:val="00447948"/>
    <w:rsid w:val="004504D1"/>
    <w:rsid w:val="0045107F"/>
    <w:rsid w:val="00452C2D"/>
    <w:rsid w:val="00453F25"/>
    <w:rsid w:val="0045497A"/>
    <w:rsid w:val="00454E43"/>
    <w:rsid w:val="004556B2"/>
    <w:rsid w:val="00455C67"/>
    <w:rsid w:val="00455FF0"/>
    <w:rsid w:val="00456E01"/>
    <w:rsid w:val="004572C2"/>
    <w:rsid w:val="00457A2D"/>
    <w:rsid w:val="00460B7B"/>
    <w:rsid w:val="00461577"/>
    <w:rsid w:val="00461A07"/>
    <w:rsid w:val="004625A6"/>
    <w:rsid w:val="00462718"/>
    <w:rsid w:val="00463616"/>
    <w:rsid w:val="00464CF7"/>
    <w:rsid w:val="00465763"/>
    <w:rsid w:val="00467EFF"/>
    <w:rsid w:val="0047350B"/>
    <w:rsid w:val="004744B6"/>
    <w:rsid w:val="0047503A"/>
    <w:rsid w:val="00475690"/>
    <w:rsid w:val="00475A89"/>
    <w:rsid w:val="00475F3D"/>
    <w:rsid w:val="00476633"/>
    <w:rsid w:val="004768B8"/>
    <w:rsid w:val="00477067"/>
    <w:rsid w:val="00477B64"/>
    <w:rsid w:val="00481CBE"/>
    <w:rsid w:val="00481D6C"/>
    <w:rsid w:val="00482D64"/>
    <w:rsid w:val="00483C3A"/>
    <w:rsid w:val="004863B7"/>
    <w:rsid w:val="00490BAD"/>
    <w:rsid w:val="004911F4"/>
    <w:rsid w:val="004923F6"/>
    <w:rsid w:val="00492FED"/>
    <w:rsid w:val="00494AFE"/>
    <w:rsid w:val="004951DC"/>
    <w:rsid w:val="0049526A"/>
    <w:rsid w:val="00496D4B"/>
    <w:rsid w:val="004A0A5E"/>
    <w:rsid w:val="004A2C7E"/>
    <w:rsid w:val="004A321F"/>
    <w:rsid w:val="004A32B0"/>
    <w:rsid w:val="004A34E2"/>
    <w:rsid w:val="004A49E6"/>
    <w:rsid w:val="004A7024"/>
    <w:rsid w:val="004A793E"/>
    <w:rsid w:val="004B0A8A"/>
    <w:rsid w:val="004B0B59"/>
    <w:rsid w:val="004B1187"/>
    <w:rsid w:val="004B1373"/>
    <w:rsid w:val="004B1522"/>
    <w:rsid w:val="004B2D01"/>
    <w:rsid w:val="004B583D"/>
    <w:rsid w:val="004B5EDA"/>
    <w:rsid w:val="004B695C"/>
    <w:rsid w:val="004C1B33"/>
    <w:rsid w:val="004C3031"/>
    <w:rsid w:val="004C5A5B"/>
    <w:rsid w:val="004C5E52"/>
    <w:rsid w:val="004C7044"/>
    <w:rsid w:val="004C79F4"/>
    <w:rsid w:val="004D17C9"/>
    <w:rsid w:val="004D4343"/>
    <w:rsid w:val="004D4522"/>
    <w:rsid w:val="004D5247"/>
    <w:rsid w:val="004E0816"/>
    <w:rsid w:val="004E3504"/>
    <w:rsid w:val="004E40DA"/>
    <w:rsid w:val="004E4C8A"/>
    <w:rsid w:val="004E5547"/>
    <w:rsid w:val="004F10B2"/>
    <w:rsid w:val="004F2E64"/>
    <w:rsid w:val="004F387D"/>
    <w:rsid w:val="004F3CE9"/>
    <w:rsid w:val="004F414E"/>
    <w:rsid w:val="004F4A63"/>
    <w:rsid w:val="004F503B"/>
    <w:rsid w:val="004F530B"/>
    <w:rsid w:val="004F5D13"/>
    <w:rsid w:val="004F618A"/>
    <w:rsid w:val="004F64BE"/>
    <w:rsid w:val="004F673D"/>
    <w:rsid w:val="004F6FFE"/>
    <w:rsid w:val="004F73D6"/>
    <w:rsid w:val="00501F65"/>
    <w:rsid w:val="005029A9"/>
    <w:rsid w:val="005030F2"/>
    <w:rsid w:val="005062A7"/>
    <w:rsid w:val="00507CA4"/>
    <w:rsid w:val="00510E73"/>
    <w:rsid w:val="00510F52"/>
    <w:rsid w:val="00512BC7"/>
    <w:rsid w:val="00512F47"/>
    <w:rsid w:val="00513C8A"/>
    <w:rsid w:val="00515213"/>
    <w:rsid w:val="00516512"/>
    <w:rsid w:val="005172EB"/>
    <w:rsid w:val="00517AF2"/>
    <w:rsid w:val="00522C93"/>
    <w:rsid w:val="00523338"/>
    <w:rsid w:val="00523721"/>
    <w:rsid w:val="00523C83"/>
    <w:rsid w:val="00523DFA"/>
    <w:rsid w:val="00524133"/>
    <w:rsid w:val="005255CE"/>
    <w:rsid w:val="00525FCA"/>
    <w:rsid w:val="00526003"/>
    <w:rsid w:val="00526AEC"/>
    <w:rsid w:val="00527625"/>
    <w:rsid w:val="00530362"/>
    <w:rsid w:val="00530DFD"/>
    <w:rsid w:val="0053165E"/>
    <w:rsid w:val="005319BA"/>
    <w:rsid w:val="005324DC"/>
    <w:rsid w:val="005333F0"/>
    <w:rsid w:val="00533D83"/>
    <w:rsid w:val="005401AB"/>
    <w:rsid w:val="005446DA"/>
    <w:rsid w:val="00544C61"/>
    <w:rsid w:val="00544D76"/>
    <w:rsid w:val="00545A68"/>
    <w:rsid w:val="00547C58"/>
    <w:rsid w:val="00550DB4"/>
    <w:rsid w:val="00551AF1"/>
    <w:rsid w:val="00551E4E"/>
    <w:rsid w:val="00554C32"/>
    <w:rsid w:val="00555575"/>
    <w:rsid w:val="00557707"/>
    <w:rsid w:val="00557A34"/>
    <w:rsid w:val="00557AD6"/>
    <w:rsid w:val="00561A9E"/>
    <w:rsid w:val="0056371D"/>
    <w:rsid w:val="00570170"/>
    <w:rsid w:val="005706D1"/>
    <w:rsid w:val="005709BB"/>
    <w:rsid w:val="0057131A"/>
    <w:rsid w:val="00572AEF"/>
    <w:rsid w:val="00572CBC"/>
    <w:rsid w:val="00572F0C"/>
    <w:rsid w:val="00573862"/>
    <w:rsid w:val="005738ED"/>
    <w:rsid w:val="005807F5"/>
    <w:rsid w:val="005822B6"/>
    <w:rsid w:val="00583B8E"/>
    <w:rsid w:val="00583DF0"/>
    <w:rsid w:val="00585146"/>
    <w:rsid w:val="005860B0"/>
    <w:rsid w:val="0058623F"/>
    <w:rsid w:val="0058759B"/>
    <w:rsid w:val="00591238"/>
    <w:rsid w:val="00591852"/>
    <w:rsid w:val="0059196E"/>
    <w:rsid w:val="0059233F"/>
    <w:rsid w:val="00592508"/>
    <w:rsid w:val="00593786"/>
    <w:rsid w:val="0059398B"/>
    <w:rsid w:val="00595339"/>
    <w:rsid w:val="00596C29"/>
    <w:rsid w:val="005972FC"/>
    <w:rsid w:val="005A011B"/>
    <w:rsid w:val="005A2272"/>
    <w:rsid w:val="005A2FDD"/>
    <w:rsid w:val="005A3B9E"/>
    <w:rsid w:val="005A627D"/>
    <w:rsid w:val="005A669B"/>
    <w:rsid w:val="005A6E7D"/>
    <w:rsid w:val="005A7BFE"/>
    <w:rsid w:val="005B1010"/>
    <w:rsid w:val="005B3F51"/>
    <w:rsid w:val="005B4431"/>
    <w:rsid w:val="005B5834"/>
    <w:rsid w:val="005B5FE8"/>
    <w:rsid w:val="005B649D"/>
    <w:rsid w:val="005B6696"/>
    <w:rsid w:val="005C404E"/>
    <w:rsid w:val="005C5D31"/>
    <w:rsid w:val="005C63C1"/>
    <w:rsid w:val="005C64D5"/>
    <w:rsid w:val="005C75A5"/>
    <w:rsid w:val="005C7CB7"/>
    <w:rsid w:val="005D016E"/>
    <w:rsid w:val="005D0593"/>
    <w:rsid w:val="005D1B7B"/>
    <w:rsid w:val="005D2067"/>
    <w:rsid w:val="005D2774"/>
    <w:rsid w:val="005D2CAA"/>
    <w:rsid w:val="005D2EF6"/>
    <w:rsid w:val="005D5B3F"/>
    <w:rsid w:val="005D7F77"/>
    <w:rsid w:val="005E0654"/>
    <w:rsid w:val="005E0FF1"/>
    <w:rsid w:val="005E15B3"/>
    <w:rsid w:val="005E1A56"/>
    <w:rsid w:val="005E3E7C"/>
    <w:rsid w:val="005E512D"/>
    <w:rsid w:val="005E5DD6"/>
    <w:rsid w:val="005E6469"/>
    <w:rsid w:val="005E761C"/>
    <w:rsid w:val="005F21AF"/>
    <w:rsid w:val="005F29E9"/>
    <w:rsid w:val="005F34F1"/>
    <w:rsid w:val="005F3D61"/>
    <w:rsid w:val="005F42C2"/>
    <w:rsid w:val="005F5FB2"/>
    <w:rsid w:val="005F7CA1"/>
    <w:rsid w:val="00600E5D"/>
    <w:rsid w:val="00602C39"/>
    <w:rsid w:val="00604D12"/>
    <w:rsid w:val="00604DC4"/>
    <w:rsid w:val="00604E9D"/>
    <w:rsid w:val="0060671A"/>
    <w:rsid w:val="00607CFD"/>
    <w:rsid w:val="00610438"/>
    <w:rsid w:val="00610C1E"/>
    <w:rsid w:val="006115D1"/>
    <w:rsid w:val="00613613"/>
    <w:rsid w:val="006157E3"/>
    <w:rsid w:val="00617DB4"/>
    <w:rsid w:val="00617E51"/>
    <w:rsid w:val="006242C2"/>
    <w:rsid w:val="00624B53"/>
    <w:rsid w:val="00624EC0"/>
    <w:rsid w:val="00624F54"/>
    <w:rsid w:val="00625018"/>
    <w:rsid w:val="0062545C"/>
    <w:rsid w:val="00625665"/>
    <w:rsid w:val="00626A2B"/>
    <w:rsid w:val="00630C63"/>
    <w:rsid w:val="006321C6"/>
    <w:rsid w:val="006323F0"/>
    <w:rsid w:val="0063495F"/>
    <w:rsid w:val="006355D7"/>
    <w:rsid w:val="006355DC"/>
    <w:rsid w:val="006400DC"/>
    <w:rsid w:val="00640110"/>
    <w:rsid w:val="00643581"/>
    <w:rsid w:val="00646CA3"/>
    <w:rsid w:val="0065076E"/>
    <w:rsid w:val="00651F7E"/>
    <w:rsid w:val="00654918"/>
    <w:rsid w:val="0065550F"/>
    <w:rsid w:val="006605CC"/>
    <w:rsid w:val="00660899"/>
    <w:rsid w:val="00660E1D"/>
    <w:rsid w:val="0066155C"/>
    <w:rsid w:val="00661B29"/>
    <w:rsid w:val="006634FB"/>
    <w:rsid w:val="00664B2E"/>
    <w:rsid w:val="00665A5E"/>
    <w:rsid w:val="00665D0C"/>
    <w:rsid w:val="00665FD8"/>
    <w:rsid w:val="00666F6C"/>
    <w:rsid w:val="00667CCE"/>
    <w:rsid w:val="006706A7"/>
    <w:rsid w:val="00671B11"/>
    <w:rsid w:val="00672D3B"/>
    <w:rsid w:val="006744ED"/>
    <w:rsid w:val="00674F2D"/>
    <w:rsid w:val="00675062"/>
    <w:rsid w:val="0067656F"/>
    <w:rsid w:val="00677ED5"/>
    <w:rsid w:val="00680A82"/>
    <w:rsid w:val="006822E5"/>
    <w:rsid w:val="00682693"/>
    <w:rsid w:val="00682B29"/>
    <w:rsid w:val="00683C08"/>
    <w:rsid w:val="0068436F"/>
    <w:rsid w:val="00685191"/>
    <w:rsid w:val="00687913"/>
    <w:rsid w:val="00687D70"/>
    <w:rsid w:val="006909F0"/>
    <w:rsid w:val="0069546D"/>
    <w:rsid w:val="00695545"/>
    <w:rsid w:val="00695D76"/>
    <w:rsid w:val="00697104"/>
    <w:rsid w:val="0069721D"/>
    <w:rsid w:val="006976A9"/>
    <w:rsid w:val="006979D9"/>
    <w:rsid w:val="006A0B87"/>
    <w:rsid w:val="006A4687"/>
    <w:rsid w:val="006A561C"/>
    <w:rsid w:val="006A69D4"/>
    <w:rsid w:val="006B0223"/>
    <w:rsid w:val="006B1E9A"/>
    <w:rsid w:val="006B33EE"/>
    <w:rsid w:val="006B4A4E"/>
    <w:rsid w:val="006C0E28"/>
    <w:rsid w:val="006C2116"/>
    <w:rsid w:val="006C5967"/>
    <w:rsid w:val="006D0778"/>
    <w:rsid w:val="006D0B71"/>
    <w:rsid w:val="006D14D1"/>
    <w:rsid w:val="006D22FC"/>
    <w:rsid w:val="006D2388"/>
    <w:rsid w:val="006D2DBB"/>
    <w:rsid w:val="006D71B1"/>
    <w:rsid w:val="006E0E69"/>
    <w:rsid w:val="006E39F1"/>
    <w:rsid w:val="006E3C1E"/>
    <w:rsid w:val="006E6784"/>
    <w:rsid w:val="006F0923"/>
    <w:rsid w:val="006F3FE6"/>
    <w:rsid w:val="006F4FD7"/>
    <w:rsid w:val="00700222"/>
    <w:rsid w:val="007003B4"/>
    <w:rsid w:val="00710938"/>
    <w:rsid w:val="00712431"/>
    <w:rsid w:val="0071321F"/>
    <w:rsid w:val="00715533"/>
    <w:rsid w:val="0071599D"/>
    <w:rsid w:val="0071619A"/>
    <w:rsid w:val="00717238"/>
    <w:rsid w:val="0072147B"/>
    <w:rsid w:val="0072192E"/>
    <w:rsid w:val="00721FE8"/>
    <w:rsid w:val="00722548"/>
    <w:rsid w:val="007246E7"/>
    <w:rsid w:val="0072544F"/>
    <w:rsid w:val="0072574A"/>
    <w:rsid w:val="00726144"/>
    <w:rsid w:val="007306D4"/>
    <w:rsid w:val="00731BA0"/>
    <w:rsid w:val="007320C6"/>
    <w:rsid w:val="00733E74"/>
    <w:rsid w:val="007340AF"/>
    <w:rsid w:val="00734D83"/>
    <w:rsid w:val="007355B0"/>
    <w:rsid w:val="00735878"/>
    <w:rsid w:val="00736C5D"/>
    <w:rsid w:val="00736EFB"/>
    <w:rsid w:val="00740934"/>
    <w:rsid w:val="00740FB9"/>
    <w:rsid w:val="0074106A"/>
    <w:rsid w:val="00741961"/>
    <w:rsid w:val="00741FD3"/>
    <w:rsid w:val="00742687"/>
    <w:rsid w:val="007438A5"/>
    <w:rsid w:val="00744E86"/>
    <w:rsid w:val="007456EC"/>
    <w:rsid w:val="00745D6F"/>
    <w:rsid w:val="0074619A"/>
    <w:rsid w:val="0074655D"/>
    <w:rsid w:val="007469BA"/>
    <w:rsid w:val="007473A4"/>
    <w:rsid w:val="00747606"/>
    <w:rsid w:val="007517C9"/>
    <w:rsid w:val="00752640"/>
    <w:rsid w:val="00753002"/>
    <w:rsid w:val="00753059"/>
    <w:rsid w:val="00756325"/>
    <w:rsid w:val="00756F76"/>
    <w:rsid w:val="007577E2"/>
    <w:rsid w:val="00757B53"/>
    <w:rsid w:val="007637C8"/>
    <w:rsid w:val="007651E2"/>
    <w:rsid w:val="007661DA"/>
    <w:rsid w:val="0076649E"/>
    <w:rsid w:val="00766C6F"/>
    <w:rsid w:val="00766ECE"/>
    <w:rsid w:val="007708BA"/>
    <w:rsid w:val="007717A3"/>
    <w:rsid w:val="00771FB1"/>
    <w:rsid w:val="0077221B"/>
    <w:rsid w:val="0077678A"/>
    <w:rsid w:val="00782965"/>
    <w:rsid w:val="00784D04"/>
    <w:rsid w:val="00786F83"/>
    <w:rsid w:val="00787E3B"/>
    <w:rsid w:val="0079180E"/>
    <w:rsid w:val="007936D5"/>
    <w:rsid w:val="00793BC4"/>
    <w:rsid w:val="007953CA"/>
    <w:rsid w:val="00795CFA"/>
    <w:rsid w:val="007A0635"/>
    <w:rsid w:val="007A241C"/>
    <w:rsid w:val="007A47CF"/>
    <w:rsid w:val="007A4E05"/>
    <w:rsid w:val="007A685E"/>
    <w:rsid w:val="007A6C6D"/>
    <w:rsid w:val="007A7983"/>
    <w:rsid w:val="007B0839"/>
    <w:rsid w:val="007B16D0"/>
    <w:rsid w:val="007B19ED"/>
    <w:rsid w:val="007B1BC7"/>
    <w:rsid w:val="007B1FDB"/>
    <w:rsid w:val="007B206A"/>
    <w:rsid w:val="007B2093"/>
    <w:rsid w:val="007B356B"/>
    <w:rsid w:val="007B4F1D"/>
    <w:rsid w:val="007B7105"/>
    <w:rsid w:val="007C2B76"/>
    <w:rsid w:val="007C2D12"/>
    <w:rsid w:val="007C3720"/>
    <w:rsid w:val="007C378E"/>
    <w:rsid w:val="007C462F"/>
    <w:rsid w:val="007C520C"/>
    <w:rsid w:val="007C53A1"/>
    <w:rsid w:val="007C62A4"/>
    <w:rsid w:val="007C70C5"/>
    <w:rsid w:val="007D068D"/>
    <w:rsid w:val="007D1516"/>
    <w:rsid w:val="007D1F51"/>
    <w:rsid w:val="007D2613"/>
    <w:rsid w:val="007D2B5B"/>
    <w:rsid w:val="007D5E2D"/>
    <w:rsid w:val="007D70F6"/>
    <w:rsid w:val="007E061F"/>
    <w:rsid w:val="007E0679"/>
    <w:rsid w:val="007E144A"/>
    <w:rsid w:val="007E1FD6"/>
    <w:rsid w:val="007E20AB"/>
    <w:rsid w:val="007E2808"/>
    <w:rsid w:val="007E2E19"/>
    <w:rsid w:val="007E3141"/>
    <w:rsid w:val="007E3605"/>
    <w:rsid w:val="007E4A1A"/>
    <w:rsid w:val="007E4B0F"/>
    <w:rsid w:val="007E4BBB"/>
    <w:rsid w:val="007E5556"/>
    <w:rsid w:val="007E582D"/>
    <w:rsid w:val="007E58B8"/>
    <w:rsid w:val="007E5CBE"/>
    <w:rsid w:val="007E70A3"/>
    <w:rsid w:val="007E7BF6"/>
    <w:rsid w:val="007F2F9C"/>
    <w:rsid w:val="007F3805"/>
    <w:rsid w:val="007F4E91"/>
    <w:rsid w:val="007F78DD"/>
    <w:rsid w:val="00801883"/>
    <w:rsid w:val="008028F2"/>
    <w:rsid w:val="00802F7C"/>
    <w:rsid w:val="008034DF"/>
    <w:rsid w:val="0080556D"/>
    <w:rsid w:val="00805B07"/>
    <w:rsid w:val="0081135D"/>
    <w:rsid w:val="0081185A"/>
    <w:rsid w:val="00813BD1"/>
    <w:rsid w:val="00815454"/>
    <w:rsid w:val="00815978"/>
    <w:rsid w:val="00815A0D"/>
    <w:rsid w:val="0081682D"/>
    <w:rsid w:val="00816958"/>
    <w:rsid w:val="00816F63"/>
    <w:rsid w:val="00822A04"/>
    <w:rsid w:val="00823497"/>
    <w:rsid w:val="0082479A"/>
    <w:rsid w:val="008248C0"/>
    <w:rsid w:val="00824B27"/>
    <w:rsid w:val="0082631C"/>
    <w:rsid w:val="00826AA4"/>
    <w:rsid w:val="00826F76"/>
    <w:rsid w:val="00827CC1"/>
    <w:rsid w:val="0083007B"/>
    <w:rsid w:val="008306E8"/>
    <w:rsid w:val="00830AA8"/>
    <w:rsid w:val="0083181A"/>
    <w:rsid w:val="008325E7"/>
    <w:rsid w:val="00832EBF"/>
    <w:rsid w:val="008332F4"/>
    <w:rsid w:val="008345A0"/>
    <w:rsid w:val="00836061"/>
    <w:rsid w:val="0083654C"/>
    <w:rsid w:val="00836C19"/>
    <w:rsid w:val="00841E10"/>
    <w:rsid w:val="00842474"/>
    <w:rsid w:val="00842A3D"/>
    <w:rsid w:val="00842F5D"/>
    <w:rsid w:val="00843235"/>
    <w:rsid w:val="0084557F"/>
    <w:rsid w:val="00846A4B"/>
    <w:rsid w:val="008474A8"/>
    <w:rsid w:val="00850310"/>
    <w:rsid w:val="00852474"/>
    <w:rsid w:val="0085674F"/>
    <w:rsid w:val="00860042"/>
    <w:rsid w:val="008601D9"/>
    <w:rsid w:val="0086163D"/>
    <w:rsid w:val="00861AE4"/>
    <w:rsid w:val="00861BBA"/>
    <w:rsid w:val="00861C4C"/>
    <w:rsid w:val="00864ECD"/>
    <w:rsid w:val="008657F6"/>
    <w:rsid w:val="00865B5C"/>
    <w:rsid w:val="00865B8D"/>
    <w:rsid w:val="008670DD"/>
    <w:rsid w:val="00867201"/>
    <w:rsid w:val="008673C3"/>
    <w:rsid w:val="00870404"/>
    <w:rsid w:val="00870FDA"/>
    <w:rsid w:val="00871451"/>
    <w:rsid w:val="0087215D"/>
    <w:rsid w:val="008732DF"/>
    <w:rsid w:val="00873871"/>
    <w:rsid w:val="0087442A"/>
    <w:rsid w:val="00874A6C"/>
    <w:rsid w:val="008807A1"/>
    <w:rsid w:val="008818E8"/>
    <w:rsid w:val="00882D0C"/>
    <w:rsid w:val="0088419B"/>
    <w:rsid w:val="00887B39"/>
    <w:rsid w:val="00887BE2"/>
    <w:rsid w:val="0089078C"/>
    <w:rsid w:val="00891294"/>
    <w:rsid w:val="008916ED"/>
    <w:rsid w:val="0089307E"/>
    <w:rsid w:val="008935C5"/>
    <w:rsid w:val="00893A85"/>
    <w:rsid w:val="00894342"/>
    <w:rsid w:val="00894E7D"/>
    <w:rsid w:val="00895632"/>
    <w:rsid w:val="00895F13"/>
    <w:rsid w:val="00896319"/>
    <w:rsid w:val="00896A24"/>
    <w:rsid w:val="00896CE3"/>
    <w:rsid w:val="00897A9C"/>
    <w:rsid w:val="008A1943"/>
    <w:rsid w:val="008A1E20"/>
    <w:rsid w:val="008A1E56"/>
    <w:rsid w:val="008A33B6"/>
    <w:rsid w:val="008A52DB"/>
    <w:rsid w:val="008A5A51"/>
    <w:rsid w:val="008A5C32"/>
    <w:rsid w:val="008A7DD0"/>
    <w:rsid w:val="008B0770"/>
    <w:rsid w:val="008B1C6F"/>
    <w:rsid w:val="008B2407"/>
    <w:rsid w:val="008B26F5"/>
    <w:rsid w:val="008B35AD"/>
    <w:rsid w:val="008B49F2"/>
    <w:rsid w:val="008B77A0"/>
    <w:rsid w:val="008C083E"/>
    <w:rsid w:val="008C1311"/>
    <w:rsid w:val="008C1E06"/>
    <w:rsid w:val="008C3E75"/>
    <w:rsid w:val="008C4812"/>
    <w:rsid w:val="008C4AD3"/>
    <w:rsid w:val="008C4BAC"/>
    <w:rsid w:val="008C4C85"/>
    <w:rsid w:val="008C5205"/>
    <w:rsid w:val="008C5E02"/>
    <w:rsid w:val="008C7AF2"/>
    <w:rsid w:val="008C7FEB"/>
    <w:rsid w:val="008D08DF"/>
    <w:rsid w:val="008D0F01"/>
    <w:rsid w:val="008D1FE8"/>
    <w:rsid w:val="008D42C2"/>
    <w:rsid w:val="008D7023"/>
    <w:rsid w:val="008E0B13"/>
    <w:rsid w:val="008E261E"/>
    <w:rsid w:val="008E3457"/>
    <w:rsid w:val="008E37CE"/>
    <w:rsid w:val="008E3B7C"/>
    <w:rsid w:val="008E4366"/>
    <w:rsid w:val="008E4647"/>
    <w:rsid w:val="008E4ED9"/>
    <w:rsid w:val="008E5611"/>
    <w:rsid w:val="008E612B"/>
    <w:rsid w:val="008E6660"/>
    <w:rsid w:val="008E6920"/>
    <w:rsid w:val="008E6E1F"/>
    <w:rsid w:val="008E711B"/>
    <w:rsid w:val="008F0222"/>
    <w:rsid w:val="008F334A"/>
    <w:rsid w:val="008F4009"/>
    <w:rsid w:val="008F6468"/>
    <w:rsid w:val="008F676E"/>
    <w:rsid w:val="008F7030"/>
    <w:rsid w:val="00900062"/>
    <w:rsid w:val="009014F6"/>
    <w:rsid w:val="00905E75"/>
    <w:rsid w:val="00906E91"/>
    <w:rsid w:val="00907674"/>
    <w:rsid w:val="00910117"/>
    <w:rsid w:val="009110CF"/>
    <w:rsid w:val="009117A9"/>
    <w:rsid w:val="00911CE2"/>
    <w:rsid w:val="0091299F"/>
    <w:rsid w:val="0091354C"/>
    <w:rsid w:val="00913E5A"/>
    <w:rsid w:val="0091512F"/>
    <w:rsid w:val="0091687B"/>
    <w:rsid w:val="00916F97"/>
    <w:rsid w:val="0091743E"/>
    <w:rsid w:val="00917769"/>
    <w:rsid w:val="00917CB8"/>
    <w:rsid w:val="00921344"/>
    <w:rsid w:val="0092269B"/>
    <w:rsid w:val="00922702"/>
    <w:rsid w:val="00922B25"/>
    <w:rsid w:val="00922E23"/>
    <w:rsid w:val="009232D1"/>
    <w:rsid w:val="00924E61"/>
    <w:rsid w:val="00925DFD"/>
    <w:rsid w:val="00930334"/>
    <w:rsid w:val="00930C9B"/>
    <w:rsid w:val="00932028"/>
    <w:rsid w:val="009355A8"/>
    <w:rsid w:val="009364E6"/>
    <w:rsid w:val="0094005E"/>
    <w:rsid w:val="0094006C"/>
    <w:rsid w:val="00941FB4"/>
    <w:rsid w:val="00944D98"/>
    <w:rsid w:val="0094603B"/>
    <w:rsid w:val="0094762A"/>
    <w:rsid w:val="00950400"/>
    <w:rsid w:val="00950CB2"/>
    <w:rsid w:val="00952C20"/>
    <w:rsid w:val="009555C6"/>
    <w:rsid w:val="009557BF"/>
    <w:rsid w:val="00956F20"/>
    <w:rsid w:val="00963548"/>
    <w:rsid w:val="00966592"/>
    <w:rsid w:val="009705DD"/>
    <w:rsid w:val="00970916"/>
    <w:rsid w:val="0097166D"/>
    <w:rsid w:val="0097171E"/>
    <w:rsid w:val="009735B9"/>
    <w:rsid w:val="00974C10"/>
    <w:rsid w:val="00975D72"/>
    <w:rsid w:val="009768D6"/>
    <w:rsid w:val="009807BF"/>
    <w:rsid w:val="00980DD7"/>
    <w:rsid w:val="00981FE7"/>
    <w:rsid w:val="00983380"/>
    <w:rsid w:val="00987955"/>
    <w:rsid w:val="009903FF"/>
    <w:rsid w:val="00990811"/>
    <w:rsid w:val="0099088B"/>
    <w:rsid w:val="009911F1"/>
    <w:rsid w:val="00991561"/>
    <w:rsid w:val="00991A74"/>
    <w:rsid w:val="0099210C"/>
    <w:rsid w:val="00995110"/>
    <w:rsid w:val="00996385"/>
    <w:rsid w:val="00996718"/>
    <w:rsid w:val="00996E04"/>
    <w:rsid w:val="009A4D2A"/>
    <w:rsid w:val="009A55A9"/>
    <w:rsid w:val="009A70A5"/>
    <w:rsid w:val="009A7B53"/>
    <w:rsid w:val="009B0447"/>
    <w:rsid w:val="009B0688"/>
    <w:rsid w:val="009B0811"/>
    <w:rsid w:val="009B2D27"/>
    <w:rsid w:val="009B70B8"/>
    <w:rsid w:val="009C37C0"/>
    <w:rsid w:val="009C5A71"/>
    <w:rsid w:val="009D0F47"/>
    <w:rsid w:val="009D1AE2"/>
    <w:rsid w:val="009D32C1"/>
    <w:rsid w:val="009D69A2"/>
    <w:rsid w:val="009E0626"/>
    <w:rsid w:val="009E0AD7"/>
    <w:rsid w:val="009E24FF"/>
    <w:rsid w:val="009E2569"/>
    <w:rsid w:val="009E295C"/>
    <w:rsid w:val="009E4B93"/>
    <w:rsid w:val="009E4FFD"/>
    <w:rsid w:val="009E5F8C"/>
    <w:rsid w:val="009E647B"/>
    <w:rsid w:val="009E6545"/>
    <w:rsid w:val="009F09AA"/>
    <w:rsid w:val="009F127A"/>
    <w:rsid w:val="009F2025"/>
    <w:rsid w:val="009F374C"/>
    <w:rsid w:val="009F6B3B"/>
    <w:rsid w:val="00A02480"/>
    <w:rsid w:val="00A02D56"/>
    <w:rsid w:val="00A04AE1"/>
    <w:rsid w:val="00A0594E"/>
    <w:rsid w:val="00A059D0"/>
    <w:rsid w:val="00A05CD4"/>
    <w:rsid w:val="00A06BC2"/>
    <w:rsid w:val="00A07411"/>
    <w:rsid w:val="00A13AE9"/>
    <w:rsid w:val="00A2410F"/>
    <w:rsid w:val="00A24772"/>
    <w:rsid w:val="00A25EF1"/>
    <w:rsid w:val="00A307A9"/>
    <w:rsid w:val="00A31E59"/>
    <w:rsid w:val="00A335FC"/>
    <w:rsid w:val="00A336A8"/>
    <w:rsid w:val="00A33919"/>
    <w:rsid w:val="00A3405A"/>
    <w:rsid w:val="00A36AE0"/>
    <w:rsid w:val="00A3730D"/>
    <w:rsid w:val="00A37A75"/>
    <w:rsid w:val="00A40ED9"/>
    <w:rsid w:val="00A42BAD"/>
    <w:rsid w:val="00A4448A"/>
    <w:rsid w:val="00A46AA2"/>
    <w:rsid w:val="00A475EA"/>
    <w:rsid w:val="00A47A1F"/>
    <w:rsid w:val="00A526F3"/>
    <w:rsid w:val="00A5379F"/>
    <w:rsid w:val="00A55E80"/>
    <w:rsid w:val="00A569A7"/>
    <w:rsid w:val="00A5702D"/>
    <w:rsid w:val="00A57BF7"/>
    <w:rsid w:val="00A57FB3"/>
    <w:rsid w:val="00A608E8"/>
    <w:rsid w:val="00A60C09"/>
    <w:rsid w:val="00A61A8D"/>
    <w:rsid w:val="00A62264"/>
    <w:rsid w:val="00A6229C"/>
    <w:rsid w:val="00A62B12"/>
    <w:rsid w:val="00A6470C"/>
    <w:rsid w:val="00A66385"/>
    <w:rsid w:val="00A66F68"/>
    <w:rsid w:val="00A6702E"/>
    <w:rsid w:val="00A67979"/>
    <w:rsid w:val="00A67AF2"/>
    <w:rsid w:val="00A70F48"/>
    <w:rsid w:val="00A7466D"/>
    <w:rsid w:val="00A7493B"/>
    <w:rsid w:val="00A76711"/>
    <w:rsid w:val="00A76ADD"/>
    <w:rsid w:val="00A77821"/>
    <w:rsid w:val="00A816FE"/>
    <w:rsid w:val="00A830D9"/>
    <w:rsid w:val="00A83570"/>
    <w:rsid w:val="00A83F7C"/>
    <w:rsid w:val="00A873DF"/>
    <w:rsid w:val="00A93620"/>
    <w:rsid w:val="00A96060"/>
    <w:rsid w:val="00A97544"/>
    <w:rsid w:val="00AA038E"/>
    <w:rsid w:val="00AA0E95"/>
    <w:rsid w:val="00AA1555"/>
    <w:rsid w:val="00AA34D1"/>
    <w:rsid w:val="00AA3544"/>
    <w:rsid w:val="00AA4FA7"/>
    <w:rsid w:val="00AA63FE"/>
    <w:rsid w:val="00AA6C8C"/>
    <w:rsid w:val="00AB014F"/>
    <w:rsid w:val="00AB08C8"/>
    <w:rsid w:val="00AB12D8"/>
    <w:rsid w:val="00AB281C"/>
    <w:rsid w:val="00AB3401"/>
    <w:rsid w:val="00AB4782"/>
    <w:rsid w:val="00AB543F"/>
    <w:rsid w:val="00AB58D4"/>
    <w:rsid w:val="00AB5A45"/>
    <w:rsid w:val="00AB5D41"/>
    <w:rsid w:val="00AB677C"/>
    <w:rsid w:val="00AB6ABE"/>
    <w:rsid w:val="00AC1796"/>
    <w:rsid w:val="00AC24CA"/>
    <w:rsid w:val="00AC7514"/>
    <w:rsid w:val="00AD43A9"/>
    <w:rsid w:val="00AD6C65"/>
    <w:rsid w:val="00AD760D"/>
    <w:rsid w:val="00AD7678"/>
    <w:rsid w:val="00AE1BB7"/>
    <w:rsid w:val="00AE1E7B"/>
    <w:rsid w:val="00AE28F2"/>
    <w:rsid w:val="00AE30A4"/>
    <w:rsid w:val="00AE4271"/>
    <w:rsid w:val="00AE51A7"/>
    <w:rsid w:val="00AE71EE"/>
    <w:rsid w:val="00AE7643"/>
    <w:rsid w:val="00AF142E"/>
    <w:rsid w:val="00AF2845"/>
    <w:rsid w:val="00AF2FD2"/>
    <w:rsid w:val="00AF5220"/>
    <w:rsid w:val="00AF5DB0"/>
    <w:rsid w:val="00AF678C"/>
    <w:rsid w:val="00AF76D2"/>
    <w:rsid w:val="00B001EF"/>
    <w:rsid w:val="00B0044E"/>
    <w:rsid w:val="00B007E1"/>
    <w:rsid w:val="00B0332C"/>
    <w:rsid w:val="00B04C66"/>
    <w:rsid w:val="00B05419"/>
    <w:rsid w:val="00B05493"/>
    <w:rsid w:val="00B05E14"/>
    <w:rsid w:val="00B05F7B"/>
    <w:rsid w:val="00B071B2"/>
    <w:rsid w:val="00B10D54"/>
    <w:rsid w:val="00B11F1D"/>
    <w:rsid w:val="00B12B39"/>
    <w:rsid w:val="00B12F95"/>
    <w:rsid w:val="00B1408A"/>
    <w:rsid w:val="00B144A0"/>
    <w:rsid w:val="00B21997"/>
    <w:rsid w:val="00B21BAE"/>
    <w:rsid w:val="00B23D8B"/>
    <w:rsid w:val="00B24239"/>
    <w:rsid w:val="00B2462E"/>
    <w:rsid w:val="00B27441"/>
    <w:rsid w:val="00B31A35"/>
    <w:rsid w:val="00B3301D"/>
    <w:rsid w:val="00B342B7"/>
    <w:rsid w:val="00B34B1B"/>
    <w:rsid w:val="00B359F8"/>
    <w:rsid w:val="00B3637F"/>
    <w:rsid w:val="00B36D7B"/>
    <w:rsid w:val="00B3758C"/>
    <w:rsid w:val="00B378B4"/>
    <w:rsid w:val="00B37E15"/>
    <w:rsid w:val="00B4067E"/>
    <w:rsid w:val="00B43A60"/>
    <w:rsid w:val="00B46D64"/>
    <w:rsid w:val="00B47615"/>
    <w:rsid w:val="00B51481"/>
    <w:rsid w:val="00B51550"/>
    <w:rsid w:val="00B52822"/>
    <w:rsid w:val="00B52C83"/>
    <w:rsid w:val="00B52DC8"/>
    <w:rsid w:val="00B54BAD"/>
    <w:rsid w:val="00B554EA"/>
    <w:rsid w:val="00B55A77"/>
    <w:rsid w:val="00B60678"/>
    <w:rsid w:val="00B6165B"/>
    <w:rsid w:val="00B61AFA"/>
    <w:rsid w:val="00B63AC6"/>
    <w:rsid w:val="00B63C9A"/>
    <w:rsid w:val="00B64932"/>
    <w:rsid w:val="00B6548D"/>
    <w:rsid w:val="00B65862"/>
    <w:rsid w:val="00B65F2B"/>
    <w:rsid w:val="00B664DF"/>
    <w:rsid w:val="00B66C0D"/>
    <w:rsid w:val="00B67075"/>
    <w:rsid w:val="00B671C6"/>
    <w:rsid w:val="00B70109"/>
    <w:rsid w:val="00B70B63"/>
    <w:rsid w:val="00B7189A"/>
    <w:rsid w:val="00B75F0E"/>
    <w:rsid w:val="00B8004C"/>
    <w:rsid w:val="00B807B9"/>
    <w:rsid w:val="00B81BF0"/>
    <w:rsid w:val="00B841BF"/>
    <w:rsid w:val="00B865DA"/>
    <w:rsid w:val="00B86654"/>
    <w:rsid w:val="00B868C4"/>
    <w:rsid w:val="00B86C55"/>
    <w:rsid w:val="00B87A9D"/>
    <w:rsid w:val="00B87BDD"/>
    <w:rsid w:val="00B87C7E"/>
    <w:rsid w:val="00B90693"/>
    <w:rsid w:val="00B91474"/>
    <w:rsid w:val="00B91B9A"/>
    <w:rsid w:val="00B91E6B"/>
    <w:rsid w:val="00B92B5E"/>
    <w:rsid w:val="00B94BB2"/>
    <w:rsid w:val="00B96678"/>
    <w:rsid w:val="00B97F9A"/>
    <w:rsid w:val="00BA04B8"/>
    <w:rsid w:val="00BA1ED7"/>
    <w:rsid w:val="00BA28C2"/>
    <w:rsid w:val="00BA465A"/>
    <w:rsid w:val="00BA79F4"/>
    <w:rsid w:val="00BA7AD3"/>
    <w:rsid w:val="00BB0D23"/>
    <w:rsid w:val="00BB0DE6"/>
    <w:rsid w:val="00BB1D4A"/>
    <w:rsid w:val="00BB3CF0"/>
    <w:rsid w:val="00BB5768"/>
    <w:rsid w:val="00BB5A46"/>
    <w:rsid w:val="00BB640D"/>
    <w:rsid w:val="00BB648D"/>
    <w:rsid w:val="00BB77AC"/>
    <w:rsid w:val="00BB78A5"/>
    <w:rsid w:val="00BB7E3C"/>
    <w:rsid w:val="00BC03FD"/>
    <w:rsid w:val="00BC06D1"/>
    <w:rsid w:val="00BC1BAE"/>
    <w:rsid w:val="00BC5191"/>
    <w:rsid w:val="00BC64F6"/>
    <w:rsid w:val="00BC6F17"/>
    <w:rsid w:val="00BC770F"/>
    <w:rsid w:val="00BD2A19"/>
    <w:rsid w:val="00BD51AB"/>
    <w:rsid w:val="00BD6773"/>
    <w:rsid w:val="00BD6CAA"/>
    <w:rsid w:val="00BE0C64"/>
    <w:rsid w:val="00BE104B"/>
    <w:rsid w:val="00BE1CB1"/>
    <w:rsid w:val="00BE36CE"/>
    <w:rsid w:val="00BE419C"/>
    <w:rsid w:val="00BE5F73"/>
    <w:rsid w:val="00BE7380"/>
    <w:rsid w:val="00BF5025"/>
    <w:rsid w:val="00BF5ADD"/>
    <w:rsid w:val="00BF60B7"/>
    <w:rsid w:val="00BF63FB"/>
    <w:rsid w:val="00BF6544"/>
    <w:rsid w:val="00BF67EC"/>
    <w:rsid w:val="00BF76D9"/>
    <w:rsid w:val="00BF7E24"/>
    <w:rsid w:val="00C00F8D"/>
    <w:rsid w:val="00C0257B"/>
    <w:rsid w:val="00C03C14"/>
    <w:rsid w:val="00C05EC0"/>
    <w:rsid w:val="00C0752A"/>
    <w:rsid w:val="00C12EBA"/>
    <w:rsid w:val="00C1431B"/>
    <w:rsid w:val="00C14C6C"/>
    <w:rsid w:val="00C15B02"/>
    <w:rsid w:val="00C173F0"/>
    <w:rsid w:val="00C20ECA"/>
    <w:rsid w:val="00C21743"/>
    <w:rsid w:val="00C25FBA"/>
    <w:rsid w:val="00C270A6"/>
    <w:rsid w:val="00C2738E"/>
    <w:rsid w:val="00C2755A"/>
    <w:rsid w:val="00C27D54"/>
    <w:rsid w:val="00C311F8"/>
    <w:rsid w:val="00C31A0D"/>
    <w:rsid w:val="00C320DA"/>
    <w:rsid w:val="00C33494"/>
    <w:rsid w:val="00C33C0B"/>
    <w:rsid w:val="00C34136"/>
    <w:rsid w:val="00C36DC3"/>
    <w:rsid w:val="00C37C29"/>
    <w:rsid w:val="00C37C92"/>
    <w:rsid w:val="00C4069A"/>
    <w:rsid w:val="00C41ABA"/>
    <w:rsid w:val="00C4338F"/>
    <w:rsid w:val="00C43AAC"/>
    <w:rsid w:val="00C43EBE"/>
    <w:rsid w:val="00C440F3"/>
    <w:rsid w:val="00C45916"/>
    <w:rsid w:val="00C47EBE"/>
    <w:rsid w:val="00C519F9"/>
    <w:rsid w:val="00C527BE"/>
    <w:rsid w:val="00C52BA3"/>
    <w:rsid w:val="00C531A0"/>
    <w:rsid w:val="00C5503B"/>
    <w:rsid w:val="00C56B9A"/>
    <w:rsid w:val="00C6059B"/>
    <w:rsid w:val="00C6407B"/>
    <w:rsid w:val="00C64930"/>
    <w:rsid w:val="00C65CB8"/>
    <w:rsid w:val="00C6688E"/>
    <w:rsid w:val="00C67884"/>
    <w:rsid w:val="00C7046C"/>
    <w:rsid w:val="00C7247D"/>
    <w:rsid w:val="00C72C04"/>
    <w:rsid w:val="00C81657"/>
    <w:rsid w:val="00C8201A"/>
    <w:rsid w:val="00C82FAA"/>
    <w:rsid w:val="00C86025"/>
    <w:rsid w:val="00C867A0"/>
    <w:rsid w:val="00C87486"/>
    <w:rsid w:val="00C915EF"/>
    <w:rsid w:val="00C91852"/>
    <w:rsid w:val="00C92DCC"/>
    <w:rsid w:val="00C93F56"/>
    <w:rsid w:val="00C947C7"/>
    <w:rsid w:val="00C9489B"/>
    <w:rsid w:val="00C9721E"/>
    <w:rsid w:val="00CA04B0"/>
    <w:rsid w:val="00CA1C59"/>
    <w:rsid w:val="00CA372D"/>
    <w:rsid w:val="00CA5099"/>
    <w:rsid w:val="00CA608C"/>
    <w:rsid w:val="00CA7340"/>
    <w:rsid w:val="00CB2124"/>
    <w:rsid w:val="00CB29F3"/>
    <w:rsid w:val="00CB3F28"/>
    <w:rsid w:val="00CB4788"/>
    <w:rsid w:val="00CB4A77"/>
    <w:rsid w:val="00CB5C55"/>
    <w:rsid w:val="00CB69A1"/>
    <w:rsid w:val="00CC0064"/>
    <w:rsid w:val="00CC0AE0"/>
    <w:rsid w:val="00CC1B47"/>
    <w:rsid w:val="00CC1BD2"/>
    <w:rsid w:val="00CC280B"/>
    <w:rsid w:val="00CC3B4C"/>
    <w:rsid w:val="00CC3F89"/>
    <w:rsid w:val="00CC493C"/>
    <w:rsid w:val="00CC5A09"/>
    <w:rsid w:val="00CC5BDE"/>
    <w:rsid w:val="00CC7D51"/>
    <w:rsid w:val="00CD5384"/>
    <w:rsid w:val="00CD661C"/>
    <w:rsid w:val="00CD73C7"/>
    <w:rsid w:val="00CE07D4"/>
    <w:rsid w:val="00CE1098"/>
    <w:rsid w:val="00CE2580"/>
    <w:rsid w:val="00CE5625"/>
    <w:rsid w:val="00CE6186"/>
    <w:rsid w:val="00CE6622"/>
    <w:rsid w:val="00CE6AB3"/>
    <w:rsid w:val="00CE7B67"/>
    <w:rsid w:val="00CF0EC0"/>
    <w:rsid w:val="00CF1095"/>
    <w:rsid w:val="00CF446D"/>
    <w:rsid w:val="00CF49BB"/>
    <w:rsid w:val="00CF4CFE"/>
    <w:rsid w:val="00CF6AA3"/>
    <w:rsid w:val="00CF7B50"/>
    <w:rsid w:val="00D027A3"/>
    <w:rsid w:val="00D04B0C"/>
    <w:rsid w:val="00D04F04"/>
    <w:rsid w:val="00D04F95"/>
    <w:rsid w:val="00D11B69"/>
    <w:rsid w:val="00D129FF"/>
    <w:rsid w:val="00D13054"/>
    <w:rsid w:val="00D13F49"/>
    <w:rsid w:val="00D14B11"/>
    <w:rsid w:val="00D15399"/>
    <w:rsid w:val="00D22287"/>
    <w:rsid w:val="00D22F47"/>
    <w:rsid w:val="00D231DE"/>
    <w:rsid w:val="00D231FD"/>
    <w:rsid w:val="00D24B02"/>
    <w:rsid w:val="00D257DA"/>
    <w:rsid w:val="00D325E7"/>
    <w:rsid w:val="00D37ED6"/>
    <w:rsid w:val="00D37FF5"/>
    <w:rsid w:val="00D408CE"/>
    <w:rsid w:val="00D4110F"/>
    <w:rsid w:val="00D45C51"/>
    <w:rsid w:val="00D46266"/>
    <w:rsid w:val="00D46E9A"/>
    <w:rsid w:val="00D47859"/>
    <w:rsid w:val="00D500BC"/>
    <w:rsid w:val="00D509F6"/>
    <w:rsid w:val="00D50C5D"/>
    <w:rsid w:val="00D515F3"/>
    <w:rsid w:val="00D51D78"/>
    <w:rsid w:val="00D55047"/>
    <w:rsid w:val="00D56CD3"/>
    <w:rsid w:val="00D605CA"/>
    <w:rsid w:val="00D6072B"/>
    <w:rsid w:val="00D62483"/>
    <w:rsid w:val="00D625D9"/>
    <w:rsid w:val="00D62D76"/>
    <w:rsid w:val="00D66A77"/>
    <w:rsid w:val="00D66D57"/>
    <w:rsid w:val="00D67703"/>
    <w:rsid w:val="00D70502"/>
    <w:rsid w:val="00D70B5E"/>
    <w:rsid w:val="00D72B6F"/>
    <w:rsid w:val="00D734A6"/>
    <w:rsid w:val="00D74186"/>
    <w:rsid w:val="00D76C0D"/>
    <w:rsid w:val="00D824A1"/>
    <w:rsid w:val="00D838BE"/>
    <w:rsid w:val="00D84704"/>
    <w:rsid w:val="00D86A1D"/>
    <w:rsid w:val="00D870F5"/>
    <w:rsid w:val="00D90AA5"/>
    <w:rsid w:val="00D91FBA"/>
    <w:rsid w:val="00D93960"/>
    <w:rsid w:val="00D94603"/>
    <w:rsid w:val="00D96598"/>
    <w:rsid w:val="00D977D6"/>
    <w:rsid w:val="00D97F15"/>
    <w:rsid w:val="00DA0E7B"/>
    <w:rsid w:val="00DA1C18"/>
    <w:rsid w:val="00DA24C4"/>
    <w:rsid w:val="00DA33D0"/>
    <w:rsid w:val="00DA4730"/>
    <w:rsid w:val="00DA5E8D"/>
    <w:rsid w:val="00DA67AA"/>
    <w:rsid w:val="00DB020D"/>
    <w:rsid w:val="00DB0314"/>
    <w:rsid w:val="00DB105B"/>
    <w:rsid w:val="00DB1421"/>
    <w:rsid w:val="00DB1589"/>
    <w:rsid w:val="00DB17DC"/>
    <w:rsid w:val="00DB1D95"/>
    <w:rsid w:val="00DB34F8"/>
    <w:rsid w:val="00DB5133"/>
    <w:rsid w:val="00DB644B"/>
    <w:rsid w:val="00DC024C"/>
    <w:rsid w:val="00DC0398"/>
    <w:rsid w:val="00DC2569"/>
    <w:rsid w:val="00DC3780"/>
    <w:rsid w:val="00DC3FA3"/>
    <w:rsid w:val="00DC5752"/>
    <w:rsid w:val="00DC5B94"/>
    <w:rsid w:val="00DC6F9C"/>
    <w:rsid w:val="00DC78A0"/>
    <w:rsid w:val="00DC7A74"/>
    <w:rsid w:val="00DD2367"/>
    <w:rsid w:val="00DD2BC7"/>
    <w:rsid w:val="00DD4B8F"/>
    <w:rsid w:val="00DD5B4F"/>
    <w:rsid w:val="00DD647C"/>
    <w:rsid w:val="00DD6AE0"/>
    <w:rsid w:val="00DD73EF"/>
    <w:rsid w:val="00DE07BD"/>
    <w:rsid w:val="00DE0CA8"/>
    <w:rsid w:val="00DE1BE1"/>
    <w:rsid w:val="00DE2225"/>
    <w:rsid w:val="00DE422B"/>
    <w:rsid w:val="00DE4894"/>
    <w:rsid w:val="00DE4AA0"/>
    <w:rsid w:val="00DE5629"/>
    <w:rsid w:val="00DE58FC"/>
    <w:rsid w:val="00DE6873"/>
    <w:rsid w:val="00DE6EEE"/>
    <w:rsid w:val="00DE7124"/>
    <w:rsid w:val="00DE79B3"/>
    <w:rsid w:val="00DF15FD"/>
    <w:rsid w:val="00DF1FAA"/>
    <w:rsid w:val="00DF4C7A"/>
    <w:rsid w:val="00DF50D2"/>
    <w:rsid w:val="00DF67FF"/>
    <w:rsid w:val="00DF6E5D"/>
    <w:rsid w:val="00E00383"/>
    <w:rsid w:val="00E02808"/>
    <w:rsid w:val="00E0613C"/>
    <w:rsid w:val="00E07A13"/>
    <w:rsid w:val="00E107DB"/>
    <w:rsid w:val="00E1088A"/>
    <w:rsid w:val="00E13300"/>
    <w:rsid w:val="00E14E83"/>
    <w:rsid w:val="00E15BE6"/>
    <w:rsid w:val="00E20629"/>
    <w:rsid w:val="00E208A8"/>
    <w:rsid w:val="00E24EAD"/>
    <w:rsid w:val="00E2577D"/>
    <w:rsid w:val="00E25E36"/>
    <w:rsid w:val="00E26EF4"/>
    <w:rsid w:val="00E26F8E"/>
    <w:rsid w:val="00E300D4"/>
    <w:rsid w:val="00E30C9D"/>
    <w:rsid w:val="00E35A39"/>
    <w:rsid w:val="00E36BFF"/>
    <w:rsid w:val="00E36D57"/>
    <w:rsid w:val="00E4252B"/>
    <w:rsid w:val="00E42BBD"/>
    <w:rsid w:val="00E435AC"/>
    <w:rsid w:val="00E44C08"/>
    <w:rsid w:val="00E44ED6"/>
    <w:rsid w:val="00E457F4"/>
    <w:rsid w:val="00E507A4"/>
    <w:rsid w:val="00E51005"/>
    <w:rsid w:val="00E531CE"/>
    <w:rsid w:val="00E53668"/>
    <w:rsid w:val="00E53AAC"/>
    <w:rsid w:val="00E549B6"/>
    <w:rsid w:val="00E60473"/>
    <w:rsid w:val="00E609FB"/>
    <w:rsid w:val="00E658CF"/>
    <w:rsid w:val="00E6756F"/>
    <w:rsid w:val="00E70E3C"/>
    <w:rsid w:val="00E72DAE"/>
    <w:rsid w:val="00E745E7"/>
    <w:rsid w:val="00E74A79"/>
    <w:rsid w:val="00E75967"/>
    <w:rsid w:val="00E76199"/>
    <w:rsid w:val="00E7748B"/>
    <w:rsid w:val="00E77C3B"/>
    <w:rsid w:val="00E8042E"/>
    <w:rsid w:val="00E80A16"/>
    <w:rsid w:val="00E8351C"/>
    <w:rsid w:val="00E83646"/>
    <w:rsid w:val="00E83BA5"/>
    <w:rsid w:val="00E83D05"/>
    <w:rsid w:val="00E864D5"/>
    <w:rsid w:val="00E86A37"/>
    <w:rsid w:val="00E879CA"/>
    <w:rsid w:val="00E90BA3"/>
    <w:rsid w:val="00E90FD3"/>
    <w:rsid w:val="00E9289A"/>
    <w:rsid w:val="00E92C27"/>
    <w:rsid w:val="00E942AC"/>
    <w:rsid w:val="00E944FD"/>
    <w:rsid w:val="00E95620"/>
    <w:rsid w:val="00E961ED"/>
    <w:rsid w:val="00E966B4"/>
    <w:rsid w:val="00EA1229"/>
    <w:rsid w:val="00EA2D72"/>
    <w:rsid w:val="00EB02B4"/>
    <w:rsid w:val="00EB052B"/>
    <w:rsid w:val="00EB3C68"/>
    <w:rsid w:val="00EB611E"/>
    <w:rsid w:val="00EB7AF8"/>
    <w:rsid w:val="00EC0A3D"/>
    <w:rsid w:val="00EC1627"/>
    <w:rsid w:val="00EC4361"/>
    <w:rsid w:val="00EC4C8A"/>
    <w:rsid w:val="00EC628F"/>
    <w:rsid w:val="00EC632E"/>
    <w:rsid w:val="00EC7B42"/>
    <w:rsid w:val="00ED011B"/>
    <w:rsid w:val="00ED16BD"/>
    <w:rsid w:val="00ED1F5F"/>
    <w:rsid w:val="00ED2AE9"/>
    <w:rsid w:val="00ED2E8B"/>
    <w:rsid w:val="00ED334F"/>
    <w:rsid w:val="00ED35A0"/>
    <w:rsid w:val="00ED3BD2"/>
    <w:rsid w:val="00ED4B0C"/>
    <w:rsid w:val="00ED531F"/>
    <w:rsid w:val="00ED75B0"/>
    <w:rsid w:val="00EE0835"/>
    <w:rsid w:val="00EE0FE5"/>
    <w:rsid w:val="00EE4FA7"/>
    <w:rsid w:val="00EE58B3"/>
    <w:rsid w:val="00EE5912"/>
    <w:rsid w:val="00EE5F05"/>
    <w:rsid w:val="00EE711C"/>
    <w:rsid w:val="00EE779B"/>
    <w:rsid w:val="00EE7C7C"/>
    <w:rsid w:val="00EF00CC"/>
    <w:rsid w:val="00EF099B"/>
    <w:rsid w:val="00EF0C45"/>
    <w:rsid w:val="00EF1825"/>
    <w:rsid w:val="00EF1D9D"/>
    <w:rsid w:val="00EF2CFD"/>
    <w:rsid w:val="00EF3041"/>
    <w:rsid w:val="00EF3BD0"/>
    <w:rsid w:val="00EF3C61"/>
    <w:rsid w:val="00EF3E5E"/>
    <w:rsid w:val="00EF48B1"/>
    <w:rsid w:val="00EF57D8"/>
    <w:rsid w:val="00EF5A53"/>
    <w:rsid w:val="00EF6400"/>
    <w:rsid w:val="00F0073B"/>
    <w:rsid w:val="00F01BD1"/>
    <w:rsid w:val="00F02085"/>
    <w:rsid w:val="00F0337A"/>
    <w:rsid w:val="00F057BD"/>
    <w:rsid w:val="00F1199F"/>
    <w:rsid w:val="00F11D33"/>
    <w:rsid w:val="00F203A2"/>
    <w:rsid w:val="00F2067E"/>
    <w:rsid w:val="00F20DCC"/>
    <w:rsid w:val="00F22ECC"/>
    <w:rsid w:val="00F23978"/>
    <w:rsid w:val="00F24526"/>
    <w:rsid w:val="00F26E69"/>
    <w:rsid w:val="00F31600"/>
    <w:rsid w:val="00F319F5"/>
    <w:rsid w:val="00F34000"/>
    <w:rsid w:val="00F34CC6"/>
    <w:rsid w:val="00F3566D"/>
    <w:rsid w:val="00F356C6"/>
    <w:rsid w:val="00F35ADC"/>
    <w:rsid w:val="00F35B19"/>
    <w:rsid w:val="00F37D25"/>
    <w:rsid w:val="00F400F2"/>
    <w:rsid w:val="00F403B6"/>
    <w:rsid w:val="00F416FA"/>
    <w:rsid w:val="00F449B6"/>
    <w:rsid w:val="00F44FF0"/>
    <w:rsid w:val="00F50D28"/>
    <w:rsid w:val="00F52053"/>
    <w:rsid w:val="00F53421"/>
    <w:rsid w:val="00F55020"/>
    <w:rsid w:val="00F55327"/>
    <w:rsid w:val="00F5618D"/>
    <w:rsid w:val="00F61DDC"/>
    <w:rsid w:val="00F62CEB"/>
    <w:rsid w:val="00F64FBB"/>
    <w:rsid w:val="00F65817"/>
    <w:rsid w:val="00F67644"/>
    <w:rsid w:val="00F712FB"/>
    <w:rsid w:val="00F72BB0"/>
    <w:rsid w:val="00F75D45"/>
    <w:rsid w:val="00F768FA"/>
    <w:rsid w:val="00F7771B"/>
    <w:rsid w:val="00F77CD6"/>
    <w:rsid w:val="00F80851"/>
    <w:rsid w:val="00F80CFD"/>
    <w:rsid w:val="00F81EF1"/>
    <w:rsid w:val="00F8307F"/>
    <w:rsid w:val="00F847B7"/>
    <w:rsid w:val="00F84848"/>
    <w:rsid w:val="00F85210"/>
    <w:rsid w:val="00F85DDC"/>
    <w:rsid w:val="00F86C66"/>
    <w:rsid w:val="00F945A7"/>
    <w:rsid w:val="00F94E84"/>
    <w:rsid w:val="00F96EFA"/>
    <w:rsid w:val="00F97331"/>
    <w:rsid w:val="00FA0A95"/>
    <w:rsid w:val="00FA5379"/>
    <w:rsid w:val="00FA757B"/>
    <w:rsid w:val="00FB0DC4"/>
    <w:rsid w:val="00FB1AE8"/>
    <w:rsid w:val="00FB50DB"/>
    <w:rsid w:val="00FC0A1B"/>
    <w:rsid w:val="00FC238A"/>
    <w:rsid w:val="00FC26EF"/>
    <w:rsid w:val="00FC28CC"/>
    <w:rsid w:val="00FC3313"/>
    <w:rsid w:val="00FC4679"/>
    <w:rsid w:val="00FC5B32"/>
    <w:rsid w:val="00FC5C87"/>
    <w:rsid w:val="00FC5E32"/>
    <w:rsid w:val="00FC5E9C"/>
    <w:rsid w:val="00FC64BF"/>
    <w:rsid w:val="00FD0719"/>
    <w:rsid w:val="00FD14C2"/>
    <w:rsid w:val="00FD3CA2"/>
    <w:rsid w:val="00FD49D6"/>
    <w:rsid w:val="00FD4BA1"/>
    <w:rsid w:val="00FE0BDE"/>
    <w:rsid w:val="00FE11A9"/>
    <w:rsid w:val="00FE2499"/>
    <w:rsid w:val="00FE41E3"/>
    <w:rsid w:val="00FE4420"/>
    <w:rsid w:val="00FE78E5"/>
    <w:rsid w:val="00FE7FA8"/>
    <w:rsid w:val="00FF0A43"/>
    <w:rsid w:val="00FF0D77"/>
    <w:rsid w:val="00FF25BD"/>
    <w:rsid w:val="00FF39C2"/>
    <w:rsid w:val="00FF5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DO" w:eastAsia="es-D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FC"/>
  </w:style>
  <w:style w:type="paragraph" w:styleId="Ttulo1">
    <w:name w:val="heading 1"/>
    <w:basedOn w:val="Normal"/>
    <w:next w:val="Normal"/>
    <w:link w:val="Ttulo1Car"/>
    <w:uiPriority w:val="9"/>
    <w:qFormat/>
    <w:rsid w:val="005972F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2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72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72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72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7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72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7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4F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4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C5D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C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C5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7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D9"/>
  </w:style>
  <w:style w:type="paragraph" w:styleId="Piedepgina">
    <w:name w:val="footer"/>
    <w:basedOn w:val="Normal"/>
    <w:link w:val="PiedepginaCar"/>
    <w:uiPriority w:val="99"/>
    <w:unhideWhenUsed/>
    <w:rsid w:val="00697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9D9"/>
  </w:style>
  <w:style w:type="character" w:styleId="Refdecomentario">
    <w:name w:val="annotation reference"/>
    <w:basedOn w:val="Fuentedeprrafopredeter"/>
    <w:uiPriority w:val="99"/>
    <w:semiHidden/>
    <w:unhideWhenUsed/>
    <w:rsid w:val="00BC7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70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7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70F"/>
    <w:rPr>
      <w:b/>
      <w:bCs/>
      <w:sz w:val="20"/>
      <w:szCs w:val="20"/>
    </w:rPr>
  </w:style>
  <w:style w:type="paragraph" w:customStyle="1" w:styleId="Chapter">
    <w:name w:val="Chapter"/>
    <w:basedOn w:val="Normal"/>
    <w:next w:val="Normal"/>
    <w:rsid w:val="00867201"/>
    <w:pPr>
      <w:numPr>
        <w:numId w:val="34"/>
      </w:numPr>
      <w:tabs>
        <w:tab w:val="left" w:pos="1440"/>
      </w:tabs>
      <w:spacing w:before="240" w:after="240" w:line="240" w:lineRule="auto"/>
      <w:jc w:val="center"/>
    </w:pPr>
    <w:rPr>
      <w:rFonts w:ascii="Times New Roman" w:hAnsi="Times New Roman"/>
      <w:b/>
      <w:smallCaps/>
      <w:sz w:val="24"/>
      <w:lang w:val="es-ES_tradnl"/>
    </w:rPr>
  </w:style>
  <w:style w:type="paragraph" w:customStyle="1" w:styleId="Paragraph">
    <w:name w:val="Paragraph"/>
    <w:basedOn w:val="Sangradetextonormal"/>
    <w:rsid w:val="00867201"/>
    <w:pPr>
      <w:numPr>
        <w:ilvl w:val="1"/>
        <w:numId w:val="34"/>
      </w:numPr>
      <w:spacing w:before="120" w:line="240" w:lineRule="auto"/>
      <w:outlineLvl w:val="1"/>
    </w:pPr>
    <w:rPr>
      <w:rFonts w:ascii="Times New Roman" w:hAnsi="Times New Roman"/>
      <w:sz w:val="24"/>
      <w:lang w:val="es-ES_tradnl"/>
    </w:rPr>
  </w:style>
  <w:style w:type="paragraph" w:customStyle="1" w:styleId="subpar">
    <w:name w:val="subpar"/>
    <w:basedOn w:val="Sangra3detindependiente"/>
    <w:rsid w:val="00867201"/>
    <w:pPr>
      <w:numPr>
        <w:ilvl w:val="2"/>
        <w:numId w:val="34"/>
      </w:numPr>
      <w:spacing w:before="120" w:line="240" w:lineRule="auto"/>
      <w:outlineLvl w:val="2"/>
    </w:pPr>
    <w:rPr>
      <w:rFonts w:ascii="Times New Roman" w:hAnsi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867201"/>
    <w:pPr>
      <w:numPr>
        <w:ilvl w:val="3"/>
      </w:numPr>
      <w:tabs>
        <w:tab w:val="left" w:pos="0"/>
      </w:tabs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672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6720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672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67201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3287"/>
    <w:rPr>
      <w:color w:val="0000CC"/>
      <w:u w:val="single"/>
    </w:rPr>
  </w:style>
  <w:style w:type="paragraph" w:customStyle="1" w:styleId="texto">
    <w:name w:val="texto"/>
    <w:basedOn w:val="Normal"/>
    <w:rsid w:val="00143287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character" w:customStyle="1" w:styleId="Ttulo1Car">
    <w:name w:val="Título 1 Car"/>
    <w:basedOn w:val="Fuentedeprrafopredeter"/>
    <w:link w:val="Ttulo1"/>
    <w:uiPriority w:val="9"/>
    <w:rsid w:val="005972F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2F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72F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72F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72F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72F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72F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72F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72F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972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5972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972F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2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972F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972FC"/>
    <w:rPr>
      <w:b/>
      <w:bCs/>
    </w:rPr>
  </w:style>
  <w:style w:type="character" w:styleId="nfasis">
    <w:name w:val="Emphasis"/>
    <w:basedOn w:val="Fuentedeprrafopredeter"/>
    <w:uiPriority w:val="20"/>
    <w:qFormat/>
    <w:rsid w:val="005972FC"/>
    <w:rPr>
      <w:i/>
      <w:iCs/>
      <w:color w:val="F79646" w:themeColor="accent6"/>
    </w:rPr>
  </w:style>
  <w:style w:type="paragraph" w:styleId="Sinespaciado">
    <w:name w:val="No Spacing"/>
    <w:link w:val="SinespaciadoCar"/>
    <w:uiPriority w:val="1"/>
    <w:qFormat/>
    <w:rsid w:val="005972F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972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5972F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72F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72F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972F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972F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972F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972FC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5972FC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972FC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1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0415-97CA-4628-B2FE-7E6FD0DC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2706</Words>
  <Characters>14889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nsouffront</dc:creator>
  <cp:lastModifiedBy>patria_minerva</cp:lastModifiedBy>
  <cp:revision>2</cp:revision>
  <cp:lastPrinted>2015-04-30T14:06:00Z</cp:lastPrinted>
  <dcterms:created xsi:type="dcterms:W3CDTF">2015-10-05T18:14:00Z</dcterms:created>
  <dcterms:modified xsi:type="dcterms:W3CDTF">2015-10-05T18:14:00Z</dcterms:modified>
</cp:coreProperties>
</file>